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195" w:rsidRPr="00BC1AA4" w:rsidRDefault="00F07195" w:rsidP="00F07195">
      <w:pPr>
        <w:pStyle w:val="ListParagraph"/>
        <w:jc w:val="both"/>
        <w:rPr>
          <w:b/>
          <w:bCs/>
          <w:color w:val="548DD4" w:themeColor="text2" w:themeTint="99"/>
          <w:sz w:val="28"/>
          <w:szCs w:val="28"/>
        </w:rPr>
      </w:pPr>
      <w:r w:rsidRPr="00BC1AA4">
        <w:rPr>
          <w:b/>
          <w:bCs/>
          <w:color w:val="548DD4" w:themeColor="text2" w:themeTint="99"/>
          <w:sz w:val="28"/>
          <w:szCs w:val="28"/>
        </w:rPr>
        <w:t>The Annual General Meeting was held on 8.04.2009.</w:t>
      </w:r>
    </w:p>
    <w:p w:rsidR="00F07195" w:rsidRPr="00BC1AA4" w:rsidRDefault="00F07195" w:rsidP="00F07195">
      <w:pPr>
        <w:pStyle w:val="ListParagraph"/>
        <w:jc w:val="both"/>
        <w:rPr>
          <w:color w:val="548DD4" w:themeColor="text2" w:themeTint="99"/>
          <w:sz w:val="28"/>
          <w:szCs w:val="28"/>
        </w:rPr>
      </w:pPr>
    </w:p>
    <w:p w:rsidR="00F07195" w:rsidRDefault="00F07195" w:rsidP="00F07195">
      <w:pPr>
        <w:pStyle w:val="ListParagraph"/>
        <w:jc w:val="both"/>
        <w:rPr>
          <w:b/>
          <w:bCs/>
          <w:color w:val="548DD4" w:themeColor="text2" w:themeTint="99"/>
          <w:sz w:val="28"/>
          <w:szCs w:val="28"/>
        </w:rPr>
      </w:pPr>
      <w:r w:rsidRPr="00BC1AA4">
        <w:rPr>
          <w:b/>
          <w:bCs/>
          <w:color w:val="548DD4" w:themeColor="text2" w:themeTint="99"/>
          <w:sz w:val="28"/>
          <w:szCs w:val="28"/>
        </w:rPr>
        <w:t xml:space="preserve">Members of the Society </w:t>
      </w:r>
      <w:r w:rsidR="006528A8" w:rsidRPr="00BC1AA4">
        <w:rPr>
          <w:b/>
          <w:bCs/>
          <w:color w:val="548DD4" w:themeColor="text2" w:themeTint="99"/>
          <w:sz w:val="28"/>
          <w:szCs w:val="28"/>
        </w:rPr>
        <w:t>attended the meeting. The President</w:t>
      </w:r>
      <w:r w:rsidRPr="00BC1AA4">
        <w:rPr>
          <w:b/>
          <w:bCs/>
          <w:color w:val="548DD4" w:themeColor="text2" w:themeTint="99"/>
          <w:sz w:val="28"/>
          <w:szCs w:val="28"/>
        </w:rPr>
        <w:t xml:space="preserve"> addressed the members that, during the period ending on 31st March 2009 the organization have carried out several activities. The Chairperson further emphasized upon the significant achievements of the Society. The achievements of the Society during the period and talked about the future plans of the society. The achievements of the Society during the consideration was in form of successful implementation and handling of the program as below: </w:t>
      </w:r>
    </w:p>
    <w:p w:rsidR="00BC1AA4" w:rsidRPr="00BC1AA4" w:rsidRDefault="00BC1AA4" w:rsidP="00F07195">
      <w:pPr>
        <w:pStyle w:val="ListParagraph"/>
        <w:jc w:val="both"/>
        <w:rPr>
          <w:b/>
          <w:bCs/>
          <w:color w:val="548DD4" w:themeColor="text2" w:themeTint="99"/>
          <w:sz w:val="28"/>
          <w:szCs w:val="28"/>
        </w:rPr>
      </w:pPr>
    </w:p>
    <w:p w:rsidR="00F07195" w:rsidRPr="004E37E0" w:rsidRDefault="00F07195" w:rsidP="00F07195">
      <w:pPr>
        <w:pStyle w:val="ListParagraph"/>
        <w:jc w:val="both"/>
        <w:rPr>
          <w:sz w:val="24"/>
          <w:szCs w:val="24"/>
        </w:rPr>
      </w:pPr>
      <w:r>
        <w:rPr>
          <w:noProof/>
          <w:sz w:val="24"/>
          <w:szCs w:val="24"/>
          <w:lang w:val="en-IN" w:eastAsia="en-IN" w:bidi="hi-IN"/>
        </w:rPr>
        <w:drawing>
          <wp:anchor distT="0" distB="0" distL="114300" distR="114300" simplePos="0" relativeHeight="251659264" behindDoc="0" locked="0" layoutInCell="1" allowOverlap="1">
            <wp:simplePos x="0" y="0"/>
            <wp:positionH relativeFrom="column">
              <wp:posOffset>2312670</wp:posOffset>
            </wp:positionH>
            <wp:positionV relativeFrom="paragraph">
              <wp:posOffset>462915</wp:posOffset>
            </wp:positionV>
            <wp:extent cx="3896360" cy="2615565"/>
            <wp:effectExtent l="19050" t="0" r="8890" b="0"/>
            <wp:wrapThrough wrapText="bothSides">
              <wp:wrapPolygon edited="0">
                <wp:start x="-106" y="0"/>
                <wp:lineTo x="-106" y="21395"/>
                <wp:lineTo x="21649" y="21395"/>
                <wp:lineTo x="21649" y="0"/>
                <wp:lineTo x="-106" y="0"/>
              </wp:wrapPolygon>
            </wp:wrapThrough>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896360" cy="2615565"/>
                    </a:xfrm>
                    <a:prstGeom prst="rect">
                      <a:avLst/>
                    </a:prstGeom>
                    <a:noFill/>
                    <a:ln w="9525">
                      <a:noFill/>
                      <a:miter lim="800000"/>
                      <a:headEnd/>
                      <a:tailEnd/>
                    </a:ln>
                  </pic:spPr>
                </pic:pic>
              </a:graphicData>
            </a:graphic>
          </wp:anchor>
        </w:drawing>
      </w:r>
      <w:r>
        <w:rPr>
          <w:sz w:val="24"/>
          <w:szCs w:val="24"/>
        </w:rPr>
        <w:t xml:space="preserve">SHRI PITAMBARA SHIKSHS SAMITI </w:t>
      </w:r>
      <w:r w:rsidRPr="004E37E0">
        <w:rPr>
          <w:sz w:val="24"/>
          <w:szCs w:val="24"/>
        </w:rPr>
        <w:t xml:space="preserve"> is the non-governmental organization working to provide quality</w:t>
      </w:r>
      <w:r>
        <w:rPr>
          <w:sz w:val="24"/>
          <w:szCs w:val="24"/>
        </w:rPr>
        <w:t xml:space="preserve"> </w:t>
      </w:r>
      <w:r w:rsidRPr="004E37E0">
        <w:rPr>
          <w:sz w:val="24"/>
          <w:szCs w:val="24"/>
        </w:rPr>
        <w:t xml:space="preserve">education to the underprivileged children of </w:t>
      </w:r>
      <w:r>
        <w:rPr>
          <w:sz w:val="24"/>
          <w:szCs w:val="24"/>
        </w:rPr>
        <w:t>sitapur</w:t>
      </w:r>
      <w:r w:rsidRPr="004E37E0">
        <w:rPr>
          <w:sz w:val="24"/>
          <w:szCs w:val="24"/>
        </w:rPr>
        <w:t>. Our mission is to ensure "Every</w:t>
      </w:r>
      <w:r>
        <w:rPr>
          <w:sz w:val="24"/>
          <w:szCs w:val="24"/>
        </w:rPr>
        <w:t xml:space="preserve"> </w:t>
      </w:r>
      <w:r w:rsidRPr="004E37E0">
        <w:rPr>
          <w:sz w:val="24"/>
          <w:szCs w:val="24"/>
        </w:rPr>
        <w:t xml:space="preserve">Child in School and Learning Well." Every year, we reach </w:t>
      </w:r>
      <w:r w:rsidR="006528A8">
        <w:rPr>
          <w:sz w:val="24"/>
          <w:szCs w:val="24"/>
        </w:rPr>
        <w:t>thousands</w:t>
      </w:r>
      <w:r w:rsidRPr="004E37E0">
        <w:rPr>
          <w:sz w:val="24"/>
          <w:szCs w:val="24"/>
        </w:rPr>
        <w:t xml:space="preserve"> of children in</w:t>
      </w:r>
      <w:r>
        <w:rPr>
          <w:sz w:val="24"/>
          <w:szCs w:val="24"/>
        </w:rPr>
        <w:t xml:space="preserve"> </w:t>
      </w:r>
      <w:r w:rsidRPr="004E37E0">
        <w:rPr>
          <w:sz w:val="24"/>
          <w:szCs w:val="24"/>
        </w:rPr>
        <w:t>both rural and urban areas through a range of interventions. Our programs include</w:t>
      </w:r>
      <w:r>
        <w:rPr>
          <w:sz w:val="24"/>
          <w:szCs w:val="24"/>
        </w:rPr>
        <w:t xml:space="preserve">  </w:t>
      </w:r>
      <w:r w:rsidRPr="004E37E0">
        <w:rPr>
          <w:sz w:val="24"/>
          <w:szCs w:val="24"/>
        </w:rPr>
        <w:t>pre-school education, mainstreaming out of school children, providing learning</w:t>
      </w:r>
    </w:p>
    <w:p w:rsidR="00F07195" w:rsidRPr="004E37E0" w:rsidRDefault="006528A8" w:rsidP="00F07195">
      <w:pPr>
        <w:pStyle w:val="ListParagraph"/>
        <w:jc w:val="both"/>
        <w:rPr>
          <w:sz w:val="24"/>
          <w:szCs w:val="24"/>
        </w:rPr>
      </w:pPr>
      <w:r w:rsidRPr="004E37E0">
        <w:rPr>
          <w:sz w:val="24"/>
          <w:szCs w:val="24"/>
        </w:rPr>
        <w:t>Support</w:t>
      </w:r>
      <w:r w:rsidR="00F07195" w:rsidRPr="004E37E0">
        <w:rPr>
          <w:sz w:val="24"/>
          <w:szCs w:val="24"/>
        </w:rPr>
        <w:t xml:space="preserve"> to both in-school and out of school children, providing children with access</w:t>
      </w:r>
    </w:p>
    <w:p w:rsidR="00F07195" w:rsidRPr="004E37E0" w:rsidRDefault="00F07195" w:rsidP="00F07195">
      <w:pPr>
        <w:pStyle w:val="ListParagraph"/>
        <w:jc w:val="both"/>
        <w:rPr>
          <w:sz w:val="24"/>
          <w:szCs w:val="24"/>
        </w:rPr>
      </w:pPr>
      <w:r w:rsidRPr="004E37E0">
        <w:rPr>
          <w:sz w:val="24"/>
          <w:szCs w:val="24"/>
        </w:rPr>
        <w:t>to books, research and analysis, protecting vulnerable children, among others. over</w:t>
      </w:r>
    </w:p>
    <w:p w:rsidR="00F07195" w:rsidRDefault="00F07195" w:rsidP="00F07195">
      <w:pPr>
        <w:pStyle w:val="ListParagraph"/>
        <w:jc w:val="both"/>
        <w:rPr>
          <w:sz w:val="24"/>
          <w:szCs w:val="24"/>
        </w:rPr>
      </w:pPr>
      <w:r w:rsidRPr="004E37E0">
        <w:rPr>
          <w:sz w:val="24"/>
          <w:szCs w:val="24"/>
        </w:rPr>
        <w:t xml:space="preserve">the years, </w:t>
      </w:r>
      <w:r w:rsidRPr="00525359">
        <w:rPr>
          <w:sz w:val="24"/>
          <w:szCs w:val="24"/>
        </w:rPr>
        <w:t>SHRI PITAMBARA SHIKSHS SAMITI</w:t>
      </w:r>
      <w:r w:rsidRPr="004E37E0">
        <w:rPr>
          <w:sz w:val="24"/>
          <w:szCs w:val="24"/>
        </w:rPr>
        <w:t xml:space="preserve"> has moved from being a service delivery organisation to one which</w:t>
      </w:r>
      <w:r>
        <w:rPr>
          <w:sz w:val="24"/>
          <w:szCs w:val="24"/>
        </w:rPr>
        <w:t xml:space="preserve"> </w:t>
      </w:r>
      <w:r w:rsidRPr="004E37E0">
        <w:rPr>
          <w:sz w:val="24"/>
          <w:szCs w:val="24"/>
        </w:rPr>
        <w:t xml:space="preserve">successfully impacts policy and practice. </w:t>
      </w:r>
    </w:p>
    <w:p w:rsidR="00F07195" w:rsidRDefault="00F07195" w:rsidP="00F07195">
      <w:pPr>
        <w:autoSpaceDE w:val="0"/>
        <w:autoSpaceDN w:val="0"/>
        <w:adjustRightInd w:val="0"/>
        <w:spacing w:after="0" w:line="240" w:lineRule="auto"/>
        <w:ind w:left="0"/>
        <w:rPr>
          <w:rFonts w:ascii="TTFFFFFA800CF7FB20O00" w:hAnsi="TTFFFFFA800CF7FB20O00" w:cs="TTFFFFFA800CF7FB20O00"/>
          <w:color w:val="EE1C24"/>
          <w:sz w:val="40"/>
          <w:szCs w:val="40"/>
          <w:lang w:val="en-IN" w:bidi="hi-IN"/>
        </w:rPr>
      </w:pPr>
      <w:r>
        <w:rPr>
          <w:rFonts w:ascii="TTFFFFFA800CF7FB20O00" w:hAnsi="TTFFFFFA800CF7FB20O00" w:cs="TTFFFFFA800CF7FB20O00"/>
          <w:color w:val="EE1C24"/>
          <w:sz w:val="40"/>
          <w:szCs w:val="40"/>
          <w:lang w:val="en-IN" w:bidi="hi-IN"/>
        </w:rPr>
        <w:lastRenderedPageBreak/>
        <w:t>Contenents</w:t>
      </w:r>
    </w:p>
    <w:p w:rsidR="00F07195" w:rsidRDefault="00F07195" w:rsidP="00F07195">
      <w:pPr>
        <w:autoSpaceDE w:val="0"/>
        <w:autoSpaceDN w:val="0"/>
        <w:adjustRightInd w:val="0"/>
        <w:spacing w:after="0" w:line="240" w:lineRule="auto"/>
        <w:ind w:left="0"/>
        <w:rPr>
          <w:rFonts w:ascii="TTFFFFFA800CF7FB20O00" w:hAnsi="TTFFFFFA800CF7FB20O00" w:cs="TTFFFFFA800CF7FB20O00"/>
          <w:color w:val="EE1C24"/>
          <w:sz w:val="40"/>
          <w:szCs w:val="40"/>
          <w:lang w:val="en-IN" w:bidi="hi-IN"/>
        </w:rPr>
      </w:pPr>
    </w:p>
    <w:p w:rsidR="00F07195" w:rsidRPr="006528A8" w:rsidRDefault="00F07195" w:rsidP="00F07195">
      <w:pPr>
        <w:pStyle w:val="ListParagraph"/>
        <w:jc w:val="both"/>
        <w:rPr>
          <w:b/>
          <w:bCs/>
          <w:sz w:val="28"/>
          <w:szCs w:val="28"/>
        </w:rPr>
      </w:pPr>
      <w:r w:rsidRPr="006528A8">
        <w:rPr>
          <w:b/>
          <w:bCs/>
          <w:sz w:val="28"/>
          <w:szCs w:val="28"/>
        </w:rPr>
        <w:t>Areas of operation: Sitapur</w:t>
      </w:r>
    </w:p>
    <w:p w:rsidR="00F07195" w:rsidRPr="006528A8" w:rsidRDefault="00F07195" w:rsidP="00F07195">
      <w:pPr>
        <w:pStyle w:val="ListParagraph"/>
        <w:jc w:val="both"/>
        <w:rPr>
          <w:b/>
          <w:bCs/>
          <w:sz w:val="28"/>
          <w:szCs w:val="28"/>
        </w:rPr>
      </w:pPr>
      <w:r w:rsidRPr="006528A8">
        <w:rPr>
          <w:b/>
          <w:bCs/>
          <w:sz w:val="28"/>
          <w:szCs w:val="28"/>
        </w:rPr>
        <w:t xml:space="preserve">Progress in 2008-09: </w:t>
      </w:r>
    </w:p>
    <w:p w:rsidR="00F07195" w:rsidRPr="006528A8" w:rsidRDefault="00BC1AA4" w:rsidP="00F07195">
      <w:pPr>
        <w:pStyle w:val="ListParagraph"/>
        <w:jc w:val="both"/>
        <w:rPr>
          <w:b/>
          <w:bCs/>
          <w:sz w:val="28"/>
          <w:szCs w:val="28"/>
        </w:rPr>
      </w:pPr>
      <w:r>
        <w:rPr>
          <w:b/>
          <w:bCs/>
          <w:noProof/>
          <w:sz w:val="28"/>
          <w:szCs w:val="28"/>
          <w:lang w:val="en-IN" w:eastAsia="en-IN" w:bidi="hi-IN"/>
        </w:rPr>
        <w:drawing>
          <wp:anchor distT="0" distB="0" distL="114300" distR="114300" simplePos="0" relativeHeight="251660288" behindDoc="0" locked="0" layoutInCell="1" allowOverlap="1">
            <wp:simplePos x="0" y="0"/>
            <wp:positionH relativeFrom="column">
              <wp:posOffset>3471545</wp:posOffset>
            </wp:positionH>
            <wp:positionV relativeFrom="paragraph">
              <wp:posOffset>203835</wp:posOffset>
            </wp:positionV>
            <wp:extent cx="2819400" cy="3837940"/>
            <wp:effectExtent l="19050" t="0" r="0" b="0"/>
            <wp:wrapThrough wrapText="bothSides">
              <wp:wrapPolygon edited="0">
                <wp:start x="-146" y="0"/>
                <wp:lineTo x="-146" y="21443"/>
                <wp:lineTo x="21600" y="21443"/>
                <wp:lineTo x="21600" y="0"/>
                <wp:lineTo x="-146"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819400" cy="3837940"/>
                    </a:xfrm>
                    <a:prstGeom prst="rect">
                      <a:avLst/>
                    </a:prstGeom>
                    <a:noFill/>
                    <a:ln w="9525">
                      <a:noFill/>
                      <a:miter lim="800000"/>
                      <a:headEnd/>
                      <a:tailEnd/>
                    </a:ln>
                  </pic:spPr>
                </pic:pic>
              </a:graphicData>
            </a:graphic>
          </wp:anchor>
        </w:drawing>
      </w:r>
      <w:r w:rsidR="00F07195" w:rsidRPr="006528A8">
        <w:rPr>
          <w:b/>
          <w:bCs/>
          <w:sz w:val="28"/>
          <w:szCs w:val="28"/>
        </w:rPr>
        <w:t>Highlights</w:t>
      </w:r>
      <w:r w:rsidR="00F07195" w:rsidRPr="006528A8">
        <w:rPr>
          <w:rFonts w:ascii="TT3577O00" w:hAnsi="TT3577O00" w:cs="TT3577O00"/>
          <w:b/>
          <w:bCs/>
          <w:color w:val="231F20"/>
          <w:sz w:val="24"/>
          <w:szCs w:val="24"/>
          <w:lang w:val="en-IN" w:bidi="hi-IN"/>
        </w:rPr>
        <w:t xml:space="preserve"> </w:t>
      </w:r>
      <w:r w:rsidR="00F07195" w:rsidRPr="006528A8">
        <w:rPr>
          <w:b/>
          <w:bCs/>
          <w:sz w:val="28"/>
          <w:szCs w:val="28"/>
        </w:rPr>
        <w:t>of key Programs</w:t>
      </w:r>
    </w:p>
    <w:p w:rsidR="00F07195" w:rsidRPr="004E37E0" w:rsidRDefault="00F07195" w:rsidP="006528A8">
      <w:pPr>
        <w:pStyle w:val="ListParagraph"/>
        <w:ind w:hanging="11"/>
        <w:jc w:val="both"/>
        <w:rPr>
          <w:sz w:val="24"/>
          <w:szCs w:val="24"/>
        </w:rPr>
      </w:pPr>
      <w:r w:rsidRPr="000F2D63">
        <w:rPr>
          <w:rFonts w:ascii="TT3577O00" w:hAnsi="TT3577O00" w:cs="TT3577O00"/>
          <w:b/>
          <w:bCs/>
          <w:color w:val="231F20"/>
          <w:sz w:val="22"/>
          <w:szCs w:val="22"/>
          <w:lang w:val="en-IN" w:bidi="hi-IN"/>
        </w:rPr>
        <w:t>•</w:t>
      </w:r>
      <w:r>
        <w:rPr>
          <w:rFonts w:ascii="TT3577O00" w:hAnsi="TT3577O00" w:cs="TT3577O00"/>
          <w:color w:val="231F20"/>
          <w:sz w:val="22"/>
          <w:szCs w:val="22"/>
          <w:lang w:val="en-IN" w:bidi="hi-IN"/>
        </w:rPr>
        <w:t xml:space="preserve"> </w:t>
      </w:r>
      <w:r w:rsidRPr="004E37E0">
        <w:rPr>
          <w:sz w:val="24"/>
          <w:szCs w:val="24"/>
        </w:rPr>
        <w:t>Improving the reading, writing and arithmetic levels of the children</w:t>
      </w:r>
    </w:p>
    <w:p w:rsidR="00F07195" w:rsidRPr="004E37E0" w:rsidRDefault="006528A8" w:rsidP="006528A8">
      <w:pPr>
        <w:pStyle w:val="ListParagraph"/>
        <w:ind w:left="851" w:hanging="142"/>
        <w:jc w:val="both"/>
        <w:rPr>
          <w:sz w:val="24"/>
          <w:szCs w:val="24"/>
        </w:rPr>
      </w:pPr>
      <w:r>
        <w:rPr>
          <w:sz w:val="24"/>
          <w:szCs w:val="24"/>
        </w:rPr>
        <w:t>•</w:t>
      </w:r>
      <w:r w:rsidR="00F07195" w:rsidRPr="004E37E0">
        <w:rPr>
          <w:sz w:val="24"/>
          <w:szCs w:val="24"/>
        </w:rPr>
        <w:t>Improving enrollment and learning levels of children in urban areas: Direct programs</w:t>
      </w:r>
    </w:p>
    <w:p w:rsidR="00F07195" w:rsidRPr="004E37E0" w:rsidRDefault="00F07195" w:rsidP="006528A8">
      <w:pPr>
        <w:pStyle w:val="ListParagraph"/>
        <w:ind w:hanging="11"/>
        <w:jc w:val="both"/>
        <w:rPr>
          <w:sz w:val="24"/>
          <w:szCs w:val="24"/>
        </w:rPr>
      </w:pPr>
      <w:r w:rsidRPr="004E37E0">
        <w:rPr>
          <w:sz w:val="24"/>
          <w:szCs w:val="24"/>
        </w:rPr>
        <w:t>• Assessment, Survey, Eval</w:t>
      </w:r>
      <w:r w:rsidR="006528A8">
        <w:rPr>
          <w:sz w:val="24"/>
          <w:szCs w:val="24"/>
        </w:rPr>
        <w:t>uation and Research</w:t>
      </w:r>
    </w:p>
    <w:p w:rsidR="00F07195" w:rsidRPr="004E37E0" w:rsidRDefault="00F07195" w:rsidP="006528A8">
      <w:pPr>
        <w:pStyle w:val="ListParagraph"/>
        <w:ind w:hanging="11"/>
        <w:jc w:val="both"/>
        <w:rPr>
          <w:sz w:val="24"/>
          <w:szCs w:val="24"/>
        </w:rPr>
      </w:pPr>
      <w:r w:rsidRPr="004E37E0">
        <w:rPr>
          <w:sz w:val="24"/>
          <w:szCs w:val="24"/>
        </w:rPr>
        <w:t>• Workin</w:t>
      </w:r>
      <w:r w:rsidR="006528A8">
        <w:rPr>
          <w:sz w:val="24"/>
          <w:szCs w:val="24"/>
        </w:rPr>
        <w:t>g with vulnerable children</w:t>
      </w:r>
    </w:p>
    <w:p w:rsidR="00F07195" w:rsidRPr="004E37E0" w:rsidRDefault="00F07195" w:rsidP="006528A8">
      <w:pPr>
        <w:pStyle w:val="ListParagraph"/>
        <w:ind w:hanging="11"/>
        <w:jc w:val="both"/>
        <w:rPr>
          <w:sz w:val="24"/>
          <w:szCs w:val="24"/>
        </w:rPr>
      </w:pPr>
      <w:r w:rsidRPr="004E37E0">
        <w:rPr>
          <w:sz w:val="24"/>
          <w:szCs w:val="24"/>
        </w:rPr>
        <w:t>•</w:t>
      </w:r>
      <w:r w:rsidR="006528A8">
        <w:rPr>
          <w:sz w:val="24"/>
          <w:szCs w:val="24"/>
        </w:rPr>
        <w:t xml:space="preserve"> Facilitating the use of IT</w:t>
      </w:r>
    </w:p>
    <w:p w:rsidR="00F07195" w:rsidRPr="004E37E0" w:rsidRDefault="00F07195" w:rsidP="006528A8">
      <w:pPr>
        <w:pStyle w:val="ListParagraph"/>
        <w:ind w:hanging="11"/>
        <w:jc w:val="both"/>
        <w:rPr>
          <w:sz w:val="24"/>
          <w:szCs w:val="24"/>
        </w:rPr>
      </w:pPr>
      <w:r w:rsidRPr="004E37E0">
        <w:rPr>
          <w:sz w:val="24"/>
          <w:szCs w:val="24"/>
        </w:rPr>
        <w:t>• Working with underemp</w:t>
      </w:r>
      <w:r w:rsidR="006528A8">
        <w:rPr>
          <w:sz w:val="24"/>
          <w:szCs w:val="24"/>
        </w:rPr>
        <w:t>loyed and unemployed youth</w:t>
      </w:r>
    </w:p>
    <w:p w:rsidR="00F07195" w:rsidRPr="004E37E0" w:rsidRDefault="00F07195" w:rsidP="006528A8">
      <w:pPr>
        <w:pStyle w:val="ListParagraph"/>
        <w:ind w:hanging="11"/>
        <w:jc w:val="both"/>
        <w:rPr>
          <w:sz w:val="24"/>
          <w:szCs w:val="24"/>
        </w:rPr>
      </w:pPr>
      <w:r w:rsidRPr="004E37E0">
        <w:rPr>
          <w:sz w:val="24"/>
          <w:szCs w:val="24"/>
        </w:rPr>
        <w:t>• Working in Early Childhood</w:t>
      </w:r>
      <w:r w:rsidR="006528A8">
        <w:rPr>
          <w:sz w:val="24"/>
          <w:szCs w:val="24"/>
        </w:rPr>
        <w:t xml:space="preserve"> Care and Education</w:t>
      </w:r>
    </w:p>
    <w:p w:rsidR="00F07195" w:rsidRDefault="00F07195" w:rsidP="006528A8">
      <w:pPr>
        <w:pStyle w:val="ListParagraph"/>
        <w:ind w:hanging="11"/>
        <w:jc w:val="both"/>
        <w:rPr>
          <w:sz w:val="24"/>
          <w:szCs w:val="24"/>
        </w:rPr>
      </w:pPr>
      <w:r w:rsidRPr="004E37E0">
        <w:rPr>
          <w:sz w:val="24"/>
          <w:szCs w:val="24"/>
        </w:rPr>
        <w:t>• Providing</w:t>
      </w:r>
      <w:r>
        <w:rPr>
          <w:rFonts w:ascii="TT3577O00" w:hAnsi="TT3577O00" w:cs="TT3577O00"/>
          <w:color w:val="231F20"/>
          <w:sz w:val="22"/>
          <w:szCs w:val="22"/>
          <w:lang w:val="en-IN" w:bidi="hi-IN"/>
        </w:rPr>
        <w:t xml:space="preserve"> </w:t>
      </w:r>
      <w:r w:rsidRPr="000F2D63">
        <w:rPr>
          <w:sz w:val="24"/>
          <w:szCs w:val="24"/>
        </w:rPr>
        <w:t>books to underpr</w:t>
      </w:r>
      <w:r w:rsidR="006528A8">
        <w:rPr>
          <w:sz w:val="24"/>
          <w:szCs w:val="24"/>
        </w:rPr>
        <w:t>ivileged children</w:t>
      </w:r>
    </w:p>
    <w:p w:rsidR="00F07195" w:rsidRPr="000F2D63" w:rsidRDefault="00F07195" w:rsidP="00F07195">
      <w:pPr>
        <w:autoSpaceDE w:val="0"/>
        <w:autoSpaceDN w:val="0"/>
        <w:adjustRightInd w:val="0"/>
        <w:spacing w:after="0" w:line="240" w:lineRule="auto"/>
        <w:ind w:left="0"/>
        <w:rPr>
          <w:rFonts w:ascii="TTFFFFFA800CF7FB20O00" w:hAnsi="TTFFFFFA800CF7FB20O00" w:cs="TTFFFFFA800CF7FB20O00"/>
          <w:color w:val="EE1C24"/>
          <w:sz w:val="30"/>
          <w:szCs w:val="30"/>
          <w:lang w:val="en-IN" w:bidi="hi-IN"/>
        </w:rPr>
      </w:pPr>
      <w:r w:rsidRPr="000F2D63">
        <w:rPr>
          <w:rFonts w:ascii="TTFFFFFA800CF7FB20O00" w:hAnsi="TTFFFFFA800CF7FB20O00" w:cs="TTFFFFFA800CF7FB20O00"/>
          <w:color w:val="EE1C24"/>
          <w:sz w:val="30"/>
          <w:szCs w:val="30"/>
          <w:lang w:val="en-IN" w:bidi="hi-IN"/>
        </w:rPr>
        <w:t>Improving the reading, writing and learning levels of children aged 6-14 years in rural areas</w:t>
      </w:r>
    </w:p>
    <w:p w:rsidR="00BC1AA4" w:rsidRPr="00BC1AA4" w:rsidRDefault="00BC1AA4" w:rsidP="00F07195">
      <w:pPr>
        <w:autoSpaceDE w:val="0"/>
        <w:autoSpaceDN w:val="0"/>
        <w:adjustRightInd w:val="0"/>
        <w:spacing w:after="0" w:line="240" w:lineRule="auto"/>
        <w:ind w:left="0"/>
        <w:rPr>
          <w:rFonts w:ascii="TTFFFFFA800CF7FB20O00" w:hAnsi="TTFFFFFA800CF7FB20O00" w:cs="TTFFFFFA800CF7FB20O00"/>
          <w:color w:val="548DD4" w:themeColor="text2" w:themeTint="99"/>
          <w:sz w:val="30"/>
          <w:szCs w:val="30"/>
          <w:lang w:val="en-IN" w:bidi="hi-IN"/>
        </w:rPr>
      </w:pPr>
    </w:p>
    <w:p w:rsidR="00F07195" w:rsidRPr="000F2D63" w:rsidRDefault="00F07195" w:rsidP="00F07195">
      <w:pPr>
        <w:autoSpaceDE w:val="0"/>
        <w:autoSpaceDN w:val="0"/>
        <w:adjustRightInd w:val="0"/>
        <w:spacing w:after="0" w:line="240" w:lineRule="auto"/>
        <w:ind w:left="0"/>
        <w:rPr>
          <w:rFonts w:ascii="TTFFFFFA800CF7FB20O00" w:hAnsi="TTFFFFFA800CF7FB20O00" w:cs="TTFFFFFA800CF7FB20O00"/>
          <w:color w:val="231F20"/>
          <w:sz w:val="30"/>
          <w:szCs w:val="30"/>
          <w:lang w:val="en-IN" w:bidi="hi-IN"/>
        </w:rPr>
      </w:pPr>
      <w:r w:rsidRPr="00BC1AA4">
        <w:rPr>
          <w:rFonts w:ascii="TTFFFFFA800CF7FB20O00" w:hAnsi="TTFFFFFA800CF7FB20O00" w:cs="TTFFFFFA800CF7FB20O00"/>
          <w:color w:val="548DD4" w:themeColor="text2" w:themeTint="99"/>
          <w:sz w:val="30"/>
          <w:szCs w:val="30"/>
          <w:lang w:val="en-IN" w:bidi="hi-IN"/>
        </w:rPr>
        <w:t>Every Child Reading, Every Child Counting.</w:t>
      </w:r>
    </w:p>
    <w:p w:rsidR="006528A8" w:rsidRDefault="006528A8" w:rsidP="00F07195">
      <w:pPr>
        <w:autoSpaceDE w:val="0"/>
        <w:autoSpaceDN w:val="0"/>
        <w:adjustRightInd w:val="0"/>
        <w:spacing w:after="0" w:line="240" w:lineRule="auto"/>
        <w:ind w:left="0"/>
        <w:rPr>
          <w:rFonts w:ascii="TT357AO00" w:hAnsi="TT357AO00" w:cs="TT357AO00"/>
          <w:b/>
          <w:bCs/>
          <w:color w:val="231F20"/>
          <w:sz w:val="26"/>
          <w:szCs w:val="26"/>
          <w:u w:val="single"/>
          <w:lang w:val="en-IN" w:bidi="hi-IN"/>
        </w:rPr>
      </w:pPr>
    </w:p>
    <w:p w:rsidR="00F07195" w:rsidRPr="006528A8" w:rsidRDefault="00F07195" w:rsidP="00F07195">
      <w:pPr>
        <w:autoSpaceDE w:val="0"/>
        <w:autoSpaceDN w:val="0"/>
        <w:adjustRightInd w:val="0"/>
        <w:spacing w:after="0" w:line="240" w:lineRule="auto"/>
        <w:ind w:left="0"/>
        <w:rPr>
          <w:rFonts w:ascii="TT357AO00" w:hAnsi="TT357AO00" w:cs="TT357AO00"/>
          <w:b/>
          <w:bCs/>
          <w:color w:val="231F20"/>
          <w:sz w:val="26"/>
          <w:szCs w:val="26"/>
          <w:u w:val="single"/>
          <w:lang w:val="en-IN" w:bidi="hi-IN"/>
        </w:rPr>
      </w:pPr>
      <w:r w:rsidRPr="006528A8">
        <w:rPr>
          <w:rFonts w:ascii="TT357AO00" w:hAnsi="TT357AO00" w:cs="TT357AO00"/>
          <w:b/>
          <w:bCs/>
          <w:color w:val="231F20"/>
          <w:sz w:val="26"/>
          <w:szCs w:val="26"/>
          <w:u w:val="single"/>
          <w:lang w:val="en-IN" w:bidi="hi-IN"/>
        </w:rPr>
        <w:t>The Goal:</w:t>
      </w:r>
    </w:p>
    <w:p w:rsidR="00F07195" w:rsidRPr="000F2D63" w:rsidRDefault="00F07195" w:rsidP="00F07195">
      <w:pPr>
        <w:pStyle w:val="ListParagraph"/>
        <w:ind w:hanging="11"/>
        <w:jc w:val="both"/>
        <w:rPr>
          <w:sz w:val="24"/>
          <w:szCs w:val="24"/>
        </w:rPr>
      </w:pPr>
      <w:r w:rsidRPr="000F2D63">
        <w:rPr>
          <w:sz w:val="24"/>
          <w:szCs w:val="24"/>
        </w:rPr>
        <w:t xml:space="preserve">• To improve learning of basic reading, writing and </w:t>
      </w:r>
      <w:r w:rsidR="006528A8">
        <w:rPr>
          <w:sz w:val="24"/>
          <w:szCs w:val="24"/>
        </w:rPr>
        <w:t>arithmetic among children</w:t>
      </w:r>
      <w:r w:rsidRPr="000F2D63">
        <w:rPr>
          <w:sz w:val="24"/>
          <w:szCs w:val="24"/>
        </w:rPr>
        <w:t>.</w:t>
      </w:r>
    </w:p>
    <w:p w:rsidR="00F07195" w:rsidRPr="000F2D63" w:rsidRDefault="00F07195" w:rsidP="00F07195">
      <w:pPr>
        <w:pStyle w:val="ListParagraph"/>
        <w:ind w:hanging="11"/>
        <w:jc w:val="both"/>
        <w:rPr>
          <w:sz w:val="24"/>
          <w:szCs w:val="24"/>
        </w:rPr>
      </w:pPr>
      <w:r w:rsidRPr="000F2D63">
        <w:rPr>
          <w:sz w:val="24"/>
          <w:szCs w:val="24"/>
        </w:rPr>
        <w:t>• Change the attitude that "these children" cannot learn by showing that they do make rapid progress in a short time on a massive scale.</w:t>
      </w:r>
    </w:p>
    <w:p w:rsidR="00F07195" w:rsidRPr="000F2D63" w:rsidRDefault="00F07195" w:rsidP="00F07195">
      <w:pPr>
        <w:pStyle w:val="ListParagraph"/>
        <w:ind w:hanging="11"/>
        <w:jc w:val="both"/>
        <w:rPr>
          <w:sz w:val="24"/>
          <w:szCs w:val="24"/>
        </w:rPr>
      </w:pPr>
      <w:r w:rsidRPr="000F2D63">
        <w:rPr>
          <w:sz w:val="24"/>
          <w:szCs w:val="24"/>
        </w:rPr>
        <w:lastRenderedPageBreak/>
        <w:t>• Help in catalyzing a larger change inside the school system although that is not a primary design objective.</w:t>
      </w:r>
    </w:p>
    <w:p w:rsidR="00F07195" w:rsidRDefault="00F07195" w:rsidP="00F07195">
      <w:pPr>
        <w:pStyle w:val="ListParagraph"/>
        <w:jc w:val="both"/>
        <w:rPr>
          <w:sz w:val="24"/>
          <w:szCs w:val="24"/>
        </w:rPr>
      </w:pPr>
      <w:r w:rsidRPr="000F2D63">
        <w:rPr>
          <w:sz w:val="24"/>
          <w:szCs w:val="24"/>
        </w:rPr>
        <w:t>• Create the springboard to the next level of learning achievement beyond basic 3 R's.</w:t>
      </w:r>
      <w:r>
        <w:rPr>
          <w:sz w:val="24"/>
          <w:szCs w:val="24"/>
        </w:rPr>
        <w:t xml:space="preserve"> </w:t>
      </w:r>
    </w:p>
    <w:p w:rsidR="00F07195" w:rsidRPr="00BC1AA4" w:rsidRDefault="00F07195" w:rsidP="00F07195">
      <w:pPr>
        <w:autoSpaceDE w:val="0"/>
        <w:autoSpaceDN w:val="0"/>
        <w:adjustRightInd w:val="0"/>
        <w:spacing w:after="0" w:line="240" w:lineRule="auto"/>
        <w:ind w:left="0"/>
        <w:jc w:val="center"/>
        <w:rPr>
          <w:rFonts w:ascii="TT357DO00" w:hAnsi="TT357DO00" w:cs="TT357DO00"/>
          <w:color w:val="FF0000"/>
          <w:sz w:val="32"/>
          <w:szCs w:val="32"/>
          <w:lang w:val="en-IN" w:bidi="hi-IN"/>
        </w:rPr>
      </w:pPr>
      <w:r w:rsidRPr="00BC1AA4">
        <w:rPr>
          <w:rFonts w:ascii="TT357DO00" w:hAnsi="TT357DO00" w:cs="TT357DO00"/>
          <w:color w:val="FF0000"/>
          <w:sz w:val="32"/>
          <w:szCs w:val="32"/>
          <w:lang w:val="en-IN" w:bidi="hi-IN"/>
        </w:rPr>
        <w:t>"50% of children in</w:t>
      </w:r>
    </w:p>
    <w:p w:rsidR="00F07195" w:rsidRPr="00BC1AA4" w:rsidRDefault="00F07195" w:rsidP="00F07195">
      <w:pPr>
        <w:autoSpaceDE w:val="0"/>
        <w:autoSpaceDN w:val="0"/>
        <w:adjustRightInd w:val="0"/>
        <w:spacing w:after="0" w:line="240" w:lineRule="auto"/>
        <w:ind w:left="0"/>
        <w:jc w:val="center"/>
        <w:rPr>
          <w:rFonts w:ascii="TT357DO00" w:hAnsi="TT357DO00" w:cs="TT357DO00"/>
          <w:color w:val="FF0000"/>
          <w:sz w:val="32"/>
          <w:szCs w:val="32"/>
          <w:lang w:val="en-IN" w:bidi="hi-IN"/>
        </w:rPr>
      </w:pPr>
      <w:r w:rsidRPr="00BC1AA4">
        <w:rPr>
          <w:rFonts w:ascii="TT357DO00" w:hAnsi="TT357DO00" w:cs="TT357DO00"/>
          <w:color w:val="FF0000"/>
          <w:sz w:val="32"/>
          <w:szCs w:val="32"/>
          <w:lang w:val="en-IN" w:bidi="hi-IN"/>
        </w:rPr>
        <w:t>government schools cannot</w:t>
      </w:r>
    </w:p>
    <w:p w:rsidR="00F07195" w:rsidRPr="00BC1AA4" w:rsidRDefault="00F07195" w:rsidP="00F07195">
      <w:pPr>
        <w:autoSpaceDE w:val="0"/>
        <w:autoSpaceDN w:val="0"/>
        <w:adjustRightInd w:val="0"/>
        <w:spacing w:after="0" w:line="240" w:lineRule="auto"/>
        <w:ind w:left="0"/>
        <w:jc w:val="center"/>
        <w:rPr>
          <w:rFonts w:ascii="TT357DO00" w:hAnsi="TT357DO00" w:cs="TT357DO00"/>
          <w:color w:val="FF0000"/>
          <w:sz w:val="32"/>
          <w:szCs w:val="32"/>
          <w:lang w:val="en-IN" w:bidi="hi-IN"/>
        </w:rPr>
      </w:pPr>
      <w:r w:rsidRPr="00BC1AA4">
        <w:rPr>
          <w:rFonts w:ascii="TT357DO00" w:hAnsi="TT357DO00" w:cs="TT357DO00"/>
          <w:color w:val="FF0000"/>
          <w:sz w:val="32"/>
          <w:szCs w:val="32"/>
          <w:lang w:val="en-IN" w:bidi="hi-IN"/>
        </w:rPr>
        <w:t>read, write or do basic</w:t>
      </w:r>
    </w:p>
    <w:p w:rsidR="00F07195" w:rsidRPr="00BC1AA4" w:rsidRDefault="00F07195" w:rsidP="00F07195">
      <w:pPr>
        <w:autoSpaceDE w:val="0"/>
        <w:autoSpaceDN w:val="0"/>
        <w:adjustRightInd w:val="0"/>
        <w:spacing w:after="0" w:line="240" w:lineRule="auto"/>
        <w:ind w:left="0"/>
        <w:jc w:val="center"/>
        <w:rPr>
          <w:rFonts w:ascii="TT357DO00" w:hAnsi="TT357DO00" w:cs="TT357DO00"/>
          <w:color w:val="FF0000"/>
          <w:sz w:val="32"/>
          <w:szCs w:val="32"/>
          <w:lang w:val="en-IN" w:bidi="hi-IN"/>
        </w:rPr>
      </w:pPr>
      <w:r w:rsidRPr="00BC1AA4">
        <w:rPr>
          <w:rFonts w:ascii="TT357DO00" w:hAnsi="TT357DO00" w:cs="TT357DO00"/>
          <w:color w:val="FF0000"/>
          <w:sz w:val="32"/>
          <w:szCs w:val="32"/>
          <w:lang w:val="en-IN" w:bidi="hi-IN"/>
        </w:rPr>
        <w:t>arithmetic despite being in</w:t>
      </w:r>
    </w:p>
    <w:p w:rsidR="00F07195" w:rsidRPr="00BC1AA4" w:rsidRDefault="00F07195" w:rsidP="00F07195">
      <w:pPr>
        <w:autoSpaceDE w:val="0"/>
        <w:autoSpaceDN w:val="0"/>
        <w:adjustRightInd w:val="0"/>
        <w:spacing w:after="0" w:line="240" w:lineRule="auto"/>
        <w:ind w:left="0"/>
        <w:jc w:val="center"/>
        <w:rPr>
          <w:rFonts w:ascii="TT357DO00" w:hAnsi="TT357DO00" w:cs="TT357DO00"/>
          <w:color w:val="FF0000"/>
          <w:sz w:val="32"/>
          <w:szCs w:val="32"/>
          <w:lang w:val="en-IN" w:bidi="hi-IN"/>
        </w:rPr>
      </w:pPr>
      <w:r w:rsidRPr="00BC1AA4">
        <w:rPr>
          <w:rFonts w:ascii="TT357DO00" w:hAnsi="TT357DO00" w:cs="TT357DO00"/>
          <w:color w:val="FF0000"/>
          <w:sz w:val="32"/>
          <w:szCs w:val="32"/>
          <w:lang w:val="en-IN" w:bidi="hi-IN"/>
        </w:rPr>
        <w:t>school for 4-5 years".</w:t>
      </w:r>
    </w:p>
    <w:p w:rsidR="00F07195" w:rsidRDefault="00F07195" w:rsidP="00F07195">
      <w:pPr>
        <w:ind w:left="0"/>
        <w:jc w:val="center"/>
        <w:rPr>
          <w:sz w:val="24"/>
          <w:szCs w:val="24"/>
        </w:rPr>
      </w:pPr>
      <w:r w:rsidRPr="00BC1AA4">
        <w:rPr>
          <w:rFonts w:ascii="TT357DO00" w:hAnsi="TT357DO00" w:cs="TT357DO00"/>
          <w:noProof/>
          <w:color w:val="FF0000"/>
          <w:sz w:val="32"/>
          <w:szCs w:val="32"/>
          <w:lang w:val="en-IN" w:eastAsia="en-IN" w:bidi="hi-IN"/>
        </w:rPr>
        <w:drawing>
          <wp:anchor distT="0" distB="0" distL="114300" distR="114300" simplePos="0" relativeHeight="251661312" behindDoc="0" locked="0" layoutInCell="1" allowOverlap="1">
            <wp:simplePos x="0" y="0"/>
            <wp:positionH relativeFrom="column">
              <wp:posOffset>457835</wp:posOffset>
            </wp:positionH>
            <wp:positionV relativeFrom="paragraph">
              <wp:posOffset>262890</wp:posOffset>
            </wp:positionV>
            <wp:extent cx="5071745" cy="3686810"/>
            <wp:effectExtent l="19050" t="0" r="0" b="0"/>
            <wp:wrapThrough wrapText="bothSides">
              <wp:wrapPolygon edited="0">
                <wp:start x="-81" y="0"/>
                <wp:lineTo x="-81" y="21540"/>
                <wp:lineTo x="21581" y="21540"/>
                <wp:lineTo x="21581" y="0"/>
                <wp:lineTo x="-81" y="0"/>
              </wp:wrapPolygon>
            </wp:wrapThrough>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071745" cy="3686810"/>
                    </a:xfrm>
                    <a:prstGeom prst="rect">
                      <a:avLst/>
                    </a:prstGeom>
                    <a:noFill/>
                    <a:ln w="9525">
                      <a:noFill/>
                      <a:miter lim="800000"/>
                      <a:headEnd/>
                      <a:tailEnd/>
                    </a:ln>
                  </pic:spPr>
                </pic:pic>
              </a:graphicData>
            </a:graphic>
          </wp:anchor>
        </w:drawing>
      </w:r>
      <w:r w:rsidRPr="00BC1AA4">
        <w:rPr>
          <w:rFonts w:ascii="TT357DO00" w:hAnsi="TT357DO00" w:cs="TT357DO00"/>
          <w:color w:val="FF0000"/>
          <w:sz w:val="32"/>
          <w:szCs w:val="32"/>
          <w:lang w:val="en-IN" w:bidi="hi-IN"/>
        </w:rPr>
        <w:t>-ASER 2005 &amp; 2006</w:t>
      </w:r>
      <w:r w:rsidRPr="000F2D63">
        <w:rPr>
          <w:rFonts w:ascii="TT357DO00" w:hAnsi="TT357DO00" w:cs="TT357DO00"/>
          <w:color w:val="231F20"/>
          <w:sz w:val="32"/>
          <w:szCs w:val="32"/>
          <w:lang w:val="en-IN" w:bidi="hi-IN"/>
        </w:rPr>
        <w:t>.</w:t>
      </w:r>
      <w:r w:rsidRPr="000F2D63">
        <w:rPr>
          <w:sz w:val="32"/>
          <w:szCs w:val="32"/>
        </w:rPr>
        <w:t xml:space="preserve"> </w:t>
      </w:r>
      <w:r>
        <w:rPr>
          <w:sz w:val="32"/>
          <w:szCs w:val="32"/>
        </w:rPr>
        <w:br/>
      </w:r>
    </w:p>
    <w:p w:rsidR="00F07195" w:rsidRDefault="00F07195" w:rsidP="00F07195">
      <w:pPr>
        <w:pStyle w:val="ListParagraph"/>
        <w:jc w:val="both"/>
        <w:rPr>
          <w:sz w:val="24"/>
          <w:szCs w:val="24"/>
        </w:rPr>
      </w:pPr>
      <w:r w:rsidRPr="000F2D63">
        <w:rPr>
          <w:sz w:val="24"/>
          <w:szCs w:val="24"/>
        </w:rPr>
        <w:t>The campaign aims to catalyze existing</w:t>
      </w:r>
      <w:r>
        <w:rPr>
          <w:sz w:val="24"/>
          <w:szCs w:val="24"/>
        </w:rPr>
        <w:t xml:space="preserve"> </w:t>
      </w:r>
      <w:r w:rsidRPr="000F2D63">
        <w:rPr>
          <w:sz w:val="24"/>
          <w:szCs w:val="24"/>
        </w:rPr>
        <w:t>resources and energize structures to strengthen children's</w:t>
      </w:r>
      <w:r>
        <w:rPr>
          <w:sz w:val="24"/>
          <w:szCs w:val="24"/>
        </w:rPr>
        <w:t xml:space="preserve"> </w:t>
      </w:r>
      <w:r w:rsidRPr="000F2D63">
        <w:rPr>
          <w:sz w:val="24"/>
          <w:szCs w:val="24"/>
        </w:rPr>
        <w:t>learning. To achieve this goal, we work to mobilize village</w:t>
      </w:r>
      <w:r>
        <w:rPr>
          <w:sz w:val="24"/>
          <w:szCs w:val="24"/>
        </w:rPr>
        <w:t xml:space="preserve"> </w:t>
      </w:r>
      <w:r w:rsidRPr="000F2D63">
        <w:rPr>
          <w:sz w:val="24"/>
          <w:szCs w:val="24"/>
        </w:rPr>
        <w:t>communities and village volunteers to work with children. We</w:t>
      </w:r>
      <w:r>
        <w:rPr>
          <w:sz w:val="24"/>
          <w:szCs w:val="24"/>
        </w:rPr>
        <w:t xml:space="preserve"> </w:t>
      </w:r>
      <w:r w:rsidRPr="000F2D63">
        <w:rPr>
          <w:sz w:val="24"/>
          <w:szCs w:val="24"/>
        </w:rPr>
        <w:t>also work collaboratively with many state governments to train</w:t>
      </w:r>
      <w:r>
        <w:rPr>
          <w:sz w:val="24"/>
          <w:szCs w:val="24"/>
        </w:rPr>
        <w:t xml:space="preserve"> </w:t>
      </w:r>
      <w:r w:rsidRPr="000F2D63">
        <w:rPr>
          <w:sz w:val="24"/>
          <w:szCs w:val="24"/>
        </w:rPr>
        <w:t>and support teachers. Partnerships with state governments</w:t>
      </w:r>
      <w:r w:rsidR="006528A8">
        <w:rPr>
          <w:sz w:val="24"/>
          <w:szCs w:val="24"/>
        </w:rPr>
        <w:t xml:space="preserve"> </w:t>
      </w:r>
      <w:r w:rsidRPr="000F2D63">
        <w:rPr>
          <w:sz w:val="24"/>
          <w:szCs w:val="24"/>
        </w:rPr>
        <w:t>provide a gateway to reach all students in the primary schools</w:t>
      </w:r>
      <w:r>
        <w:rPr>
          <w:sz w:val="24"/>
          <w:szCs w:val="24"/>
        </w:rPr>
        <w:t xml:space="preserve"> </w:t>
      </w:r>
      <w:r w:rsidRPr="000F2D63">
        <w:rPr>
          <w:sz w:val="24"/>
          <w:szCs w:val="24"/>
        </w:rPr>
        <w:t>of the respective states as well as the teachers leading to large</w:t>
      </w:r>
      <w:r>
        <w:rPr>
          <w:sz w:val="24"/>
          <w:szCs w:val="24"/>
        </w:rPr>
        <w:t xml:space="preserve"> </w:t>
      </w:r>
      <w:r w:rsidRPr="000F2D63">
        <w:rPr>
          <w:sz w:val="24"/>
          <w:szCs w:val="24"/>
        </w:rPr>
        <w:t xml:space="preserve">scale, systemic and permanent change. </w:t>
      </w:r>
      <w:r w:rsidRPr="000F2D63">
        <w:rPr>
          <w:sz w:val="24"/>
          <w:szCs w:val="24"/>
        </w:rPr>
        <w:lastRenderedPageBreak/>
        <w:t>The basic principles</w:t>
      </w:r>
      <w:r>
        <w:rPr>
          <w:sz w:val="24"/>
          <w:szCs w:val="24"/>
        </w:rPr>
        <w:t xml:space="preserve"> </w:t>
      </w:r>
      <w:r w:rsidRPr="000F2D63">
        <w:rPr>
          <w:sz w:val="24"/>
          <w:szCs w:val="24"/>
        </w:rPr>
        <w:t>underlying the program are that specific hours need to be</w:t>
      </w:r>
      <w:r>
        <w:rPr>
          <w:sz w:val="24"/>
          <w:szCs w:val="24"/>
        </w:rPr>
        <w:t xml:space="preserve"> </w:t>
      </w:r>
      <w:r w:rsidRPr="000F2D63">
        <w:rPr>
          <w:sz w:val="24"/>
          <w:szCs w:val="24"/>
        </w:rPr>
        <w:t>dedicated on an everyday basis to reading, writing and</w:t>
      </w:r>
      <w:r>
        <w:rPr>
          <w:sz w:val="24"/>
          <w:szCs w:val="24"/>
        </w:rPr>
        <w:t xml:space="preserve"> </w:t>
      </w:r>
      <w:r w:rsidRPr="000F2D63">
        <w:rPr>
          <w:sz w:val="24"/>
          <w:szCs w:val="24"/>
        </w:rPr>
        <w:t>arithmetic. This is done both in the schools and communities</w:t>
      </w:r>
      <w:r>
        <w:rPr>
          <w:sz w:val="24"/>
          <w:szCs w:val="24"/>
        </w:rPr>
        <w:t xml:space="preserve"> </w:t>
      </w:r>
      <w:r w:rsidRPr="000F2D63">
        <w:rPr>
          <w:sz w:val="24"/>
          <w:szCs w:val="24"/>
        </w:rPr>
        <w:t xml:space="preserve">using </w:t>
      </w:r>
      <w:r>
        <w:rPr>
          <w:sz w:val="24"/>
          <w:szCs w:val="24"/>
        </w:rPr>
        <w:t>our</w:t>
      </w:r>
      <w:r w:rsidRPr="000F2D63">
        <w:rPr>
          <w:sz w:val="24"/>
          <w:szCs w:val="24"/>
        </w:rPr>
        <w:t xml:space="preserve"> accelerated learning techniques. </w:t>
      </w:r>
    </w:p>
    <w:p w:rsidR="00F07195" w:rsidRDefault="00F07195" w:rsidP="00F07195">
      <w:pPr>
        <w:pStyle w:val="ListParagraph"/>
        <w:jc w:val="both"/>
        <w:rPr>
          <w:sz w:val="24"/>
          <w:szCs w:val="24"/>
        </w:rPr>
      </w:pPr>
    </w:p>
    <w:p w:rsidR="00F07195" w:rsidRPr="00BC1AA4" w:rsidRDefault="00F07195" w:rsidP="00F07195">
      <w:pPr>
        <w:pStyle w:val="ListParagraph"/>
        <w:jc w:val="both"/>
        <w:rPr>
          <w:b/>
          <w:bCs/>
          <w:color w:val="548DD4" w:themeColor="text2" w:themeTint="99"/>
          <w:sz w:val="32"/>
          <w:szCs w:val="32"/>
        </w:rPr>
      </w:pPr>
      <w:r w:rsidRPr="00BC1AA4">
        <w:rPr>
          <w:b/>
          <w:bCs/>
          <w:color w:val="548DD4" w:themeColor="text2" w:themeTint="99"/>
          <w:sz w:val="32"/>
          <w:szCs w:val="32"/>
        </w:rPr>
        <w:t>Improving enrollment and learning levels of underprivileged children living in urban slums</w:t>
      </w:r>
    </w:p>
    <w:p w:rsidR="00223471" w:rsidRDefault="00223471" w:rsidP="00F07195">
      <w:pPr>
        <w:pStyle w:val="ListParagraph"/>
        <w:jc w:val="both"/>
        <w:rPr>
          <w:b/>
          <w:bCs/>
          <w:sz w:val="28"/>
          <w:szCs w:val="28"/>
        </w:rPr>
      </w:pPr>
    </w:p>
    <w:p w:rsidR="00F07195" w:rsidRPr="00BC1AA4" w:rsidRDefault="00F07195" w:rsidP="00F07195">
      <w:pPr>
        <w:pStyle w:val="ListParagraph"/>
        <w:jc w:val="both"/>
        <w:rPr>
          <w:b/>
          <w:bCs/>
          <w:color w:val="548DD4" w:themeColor="text2" w:themeTint="99"/>
          <w:sz w:val="28"/>
          <w:szCs w:val="28"/>
        </w:rPr>
      </w:pPr>
      <w:r w:rsidRPr="00BC1AA4">
        <w:rPr>
          <w:b/>
          <w:bCs/>
          <w:color w:val="548DD4" w:themeColor="text2" w:themeTint="99"/>
          <w:sz w:val="28"/>
          <w:szCs w:val="28"/>
        </w:rPr>
        <w:t>The Urban Direct Programs</w:t>
      </w:r>
    </w:p>
    <w:p w:rsidR="00223471" w:rsidRPr="00BC1AA4" w:rsidRDefault="00223471" w:rsidP="00F07195">
      <w:pPr>
        <w:pStyle w:val="ListParagraph"/>
        <w:jc w:val="both"/>
        <w:rPr>
          <w:b/>
          <w:bCs/>
          <w:color w:val="548DD4" w:themeColor="text2" w:themeTint="99"/>
          <w:sz w:val="28"/>
          <w:szCs w:val="28"/>
        </w:rPr>
      </w:pPr>
    </w:p>
    <w:p w:rsidR="00F07195" w:rsidRPr="00BC1AA4" w:rsidRDefault="00F07195" w:rsidP="00F07195">
      <w:pPr>
        <w:pStyle w:val="ListParagraph"/>
        <w:jc w:val="both"/>
        <w:rPr>
          <w:b/>
          <w:bCs/>
          <w:color w:val="548DD4" w:themeColor="text2" w:themeTint="99"/>
          <w:sz w:val="32"/>
          <w:szCs w:val="32"/>
          <w:u w:val="single"/>
        </w:rPr>
      </w:pPr>
      <w:r w:rsidRPr="00BC1AA4">
        <w:rPr>
          <w:b/>
          <w:bCs/>
          <w:color w:val="548DD4" w:themeColor="text2" w:themeTint="99"/>
          <w:sz w:val="32"/>
          <w:szCs w:val="32"/>
          <w:u w:val="single"/>
        </w:rPr>
        <w:t>The Goal:</w:t>
      </w:r>
    </w:p>
    <w:p w:rsidR="00223471" w:rsidRPr="00223471" w:rsidRDefault="00223471" w:rsidP="00F07195">
      <w:pPr>
        <w:pStyle w:val="ListParagraph"/>
        <w:jc w:val="both"/>
        <w:rPr>
          <w:b/>
          <w:bCs/>
          <w:sz w:val="14"/>
          <w:szCs w:val="14"/>
        </w:rPr>
      </w:pPr>
    </w:p>
    <w:p w:rsidR="00F07195" w:rsidRPr="007365F4" w:rsidRDefault="00F07195" w:rsidP="00F07195">
      <w:pPr>
        <w:pStyle w:val="ListParagraph"/>
        <w:jc w:val="both"/>
        <w:rPr>
          <w:sz w:val="24"/>
          <w:szCs w:val="24"/>
        </w:rPr>
      </w:pPr>
      <w:r w:rsidRPr="007365F4">
        <w:rPr>
          <w:sz w:val="24"/>
          <w:szCs w:val="24"/>
        </w:rPr>
        <w:t>• Every child in the age group 3-5 years has access to pre-school education.</w:t>
      </w:r>
    </w:p>
    <w:p w:rsidR="00F07195" w:rsidRPr="007365F4" w:rsidRDefault="00F07195" w:rsidP="00F07195">
      <w:pPr>
        <w:pStyle w:val="ListParagraph"/>
        <w:jc w:val="both"/>
        <w:rPr>
          <w:sz w:val="24"/>
          <w:szCs w:val="24"/>
        </w:rPr>
      </w:pPr>
      <w:r w:rsidRPr="007365F4">
        <w:rPr>
          <w:sz w:val="24"/>
          <w:szCs w:val="24"/>
        </w:rPr>
        <w:t>• Every child in the age group 6-14 years goes to school.</w:t>
      </w:r>
    </w:p>
    <w:p w:rsidR="00F07195" w:rsidRPr="007365F4" w:rsidRDefault="00F07195" w:rsidP="00F07195">
      <w:pPr>
        <w:pStyle w:val="ListParagraph"/>
        <w:jc w:val="both"/>
        <w:rPr>
          <w:sz w:val="24"/>
          <w:szCs w:val="24"/>
        </w:rPr>
      </w:pPr>
      <w:r w:rsidRPr="007365F4">
        <w:rPr>
          <w:sz w:val="24"/>
          <w:szCs w:val="24"/>
        </w:rPr>
        <w:t>• Every child in the age group of 6-14 years knows how to read, write and do basic arithmetic.</w:t>
      </w:r>
    </w:p>
    <w:p w:rsidR="00F07195" w:rsidRPr="007365F4" w:rsidRDefault="00F07195" w:rsidP="00F07195">
      <w:pPr>
        <w:pStyle w:val="ListParagraph"/>
        <w:jc w:val="both"/>
        <w:rPr>
          <w:sz w:val="24"/>
          <w:szCs w:val="24"/>
        </w:rPr>
      </w:pPr>
      <w:r w:rsidRPr="007365F4">
        <w:rPr>
          <w:sz w:val="24"/>
          <w:szCs w:val="24"/>
        </w:rPr>
        <w:t>• Every child has access to books.</w:t>
      </w:r>
    </w:p>
    <w:p w:rsidR="00223471" w:rsidRDefault="00223471" w:rsidP="00F07195">
      <w:pPr>
        <w:pStyle w:val="ListParagraph"/>
        <w:ind w:left="0"/>
        <w:jc w:val="both"/>
        <w:rPr>
          <w:sz w:val="24"/>
          <w:szCs w:val="24"/>
        </w:rPr>
      </w:pPr>
    </w:p>
    <w:p w:rsidR="00F07195" w:rsidRDefault="00F07195" w:rsidP="00F07195">
      <w:pPr>
        <w:pStyle w:val="ListParagraph"/>
        <w:ind w:left="0"/>
        <w:jc w:val="both"/>
        <w:rPr>
          <w:sz w:val="24"/>
          <w:szCs w:val="24"/>
        </w:rPr>
      </w:pPr>
      <w:r w:rsidRPr="007365F4">
        <w:rPr>
          <w:sz w:val="24"/>
          <w:szCs w:val="24"/>
        </w:rPr>
        <w:t>The "direct" programs are located in low income or educationally backward communities in close to cities. Activities include pre-school education, school-readiness programs, "bridging courses" to prepare and mainstream out of school children into the formal system, learning support and remedial teaching to in school children who are lagging behind, children's libraries to create an environment for learning in the community and teaching basic conversational English.</w:t>
      </w:r>
    </w:p>
    <w:p w:rsidR="00BC1AA4" w:rsidRDefault="00F07195" w:rsidP="00F07195">
      <w:pPr>
        <w:autoSpaceDE w:val="0"/>
        <w:autoSpaceDN w:val="0"/>
        <w:adjustRightInd w:val="0"/>
        <w:spacing w:after="0" w:line="240" w:lineRule="auto"/>
        <w:ind w:left="0"/>
        <w:jc w:val="center"/>
        <w:rPr>
          <w:rFonts w:ascii="TTFFFFFA800CF7FB20O00" w:hAnsi="TTFFFFFA800CF7FB20O00" w:cs="TTFFFFFA800CF7FB20O00"/>
          <w:color w:val="EE1C24"/>
          <w:sz w:val="32"/>
          <w:szCs w:val="32"/>
          <w:lang w:val="en-IN" w:bidi="hi-IN"/>
        </w:rPr>
      </w:pPr>
      <w:r>
        <w:rPr>
          <w:rFonts w:ascii="TTFFFFFA800CF7FB20O00" w:hAnsi="TTFFFFFA800CF7FB20O00" w:cs="TTFFFFFA800CF7FB20O00"/>
          <w:noProof/>
          <w:color w:val="EE1C24"/>
          <w:sz w:val="32"/>
          <w:szCs w:val="32"/>
          <w:lang w:val="en-IN" w:eastAsia="en-IN" w:bidi="hi-IN"/>
        </w:rPr>
        <w:lastRenderedPageBreak/>
        <w:drawing>
          <wp:inline distT="0" distB="0" distL="0" distR="0">
            <wp:extent cx="6073406" cy="3827721"/>
            <wp:effectExtent l="19050" t="0" r="3544"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084649" cy="3834807"/>
                    </a:xfrm>
                    <a:prstGeom prst="rect">
                      <a:avLst/>
                    </a:prstGeom>
                    <a:noFill/>
                    <a:ln w="9525">
                      <a:noFill/>
                      <a:miter lim="800000"/>
                      <a:headEnd/>
                      <a:tailEnd/>
                    </a:ln>
                  </pic:spPr>
                </pic:pic>
              </a:graphicData>
            </a:graphic>
          </wp:inline>
        </w:drawing>
      </w:r>
    </w:p>
    <w:p w:rsidR="00BC1AA4" w:rsidRDefault="00BC1AA4" w:rsidP="00F07195">
      <w:pPr>
        <w:autoSpaceDE w:val="0"/>
        <w:autoSpaceDN w:val="0"/>
        <w:adjustRightInd w:val="0"/>
        <w:spacing w:after="0" w:line="240" w:lineRule="auto"/>
        <w:ind w:left="0"/>
        <w:jc w:val="center"/>
        <w:rPr>
          <w:rFonts w:ascii="TTFFFFFA800CF7FB20O00" w:hAnsi="TTFFFFFA800CF7FB20O00" w:cs="TTFFFFFA800CF7FB20O00"/>
          <w:color w:val="EE1C24"/>
          <w:sz w:val="32"/>
          <w:szCs w:val="32"/>
          <w:lang w:val="en-IN" w:bidi="hi-IN"/>
        </w:rPr>
      </w:pPr>
    </w:p>
    <w:p w:rsidR="00F07195" w:rsidRDefault="00F07195" w:rsidP="00F07195">
      <w:pPr>
        <w:autoSpaceDE w:val="0"/>
        <w:autoSpaceDN w:val="0"/>
        <w:adjustRightInd w:val="0"/>
        <w:spacing w:after="0" w:line="240" w:lineRule="auto"/>
        <w:ind w:left="0"/>
        <w:jc w:val="center"/>
        <w:rPr>
          <w:rFonts w:ascii="TTFFFFFA800CF7FB20O00" w:hAnsi="TTFFFFFA800CF7FB20O00" w:cs="TTFFFFFA800CF7FB20O00"/>
          <w:color w:val="EE1C24"/>
          <w:sz w:val="32"/>
          <w:szCs w:val="32"/>
          <w:lang w:val="en-IN" w:bidi="hi-IN"/>
        </w:rPr>
      </w:pPr>
      <w:r>
        <w:rPr>
          <w:rFonts w:ascii="TTFFFFFA800CF7FB20O00" w:hAnsi="TTFFFFFA800CF7FB20O00" w:cs="TTFFFFFA800CF7FB20O00"/>
          <w:color w:val="EE1C24"/>
          <w:sz w:val="32"/>
          <w:szCs w:val="32"/>
          <w:lang w:val="en-IN" w:bidi="hi-IN"/>
        </w:rPr>
        <w:t>Progress in 2008-09: Highlights</w:t>
      </w:r>
    </w:p>
    <w:p w:rsidR="00F07195" w:rsidRPr="007365F4" w:rsidRDefault="00F07195" w:rsidP="00F07195">
      <w:pPr>
        <w:pStyle w:val="ListParagraph"/>
        <w:ind w:left="0"/>
        <w:jc w:val="both"/>
        <w:rPr>
          <w:sz w:val="24"/>
          <w:szCs w:val="24"/>
        </w:rPr>
      </w:pPr>
      <w:r w:rsidRPr="007365F4">
        <w:rPr>
          <w:sz w:val="24"/>
          <w:szCs w:val="24"/>
        </w:rPr>
        <w:t xml:space="preserve">Pre-school education, the </w:t>
      </w:r>
      <w:r>
        <w:rPr>
          <w:sz w:val="24"/>
          <w:szCs w:val="24"/>
        </w:rPr>
        <w:t>KPIC</w:t>
      </w:r>
      <w:r w:rsidRPr="007365F4">
        <w:rPr>
          <w:sz w:val="24"/>
          <w:szCs w:val="24"/>
        </w:rPr>
        <w:t xml:space="preserve"> Regular preschool classes were run in the community for</w:t>
      </w:r>
    </w:p>
    <w:p w:rsidR="00F07195" w:rsidRPr="007365F4" w:rsidRDefault="00F07195" w:rsidP="00F07195">
      <w:pPr>
        <w:pStyle w:val="ListParagraph"/>
        <w:ind w:left="0"/>
        <w:jc w:val="both"/>
        <w:rPr>
          <w:sz w:val="24"/>
          <w:szCs w:val="24"/>
        </w:rPr>
      </w:pPr>
      <w:r w:rsidRPr="007365F4">
        <w:rPr>
          <w:sz w:val="24"/>
          <w:szCs w:val="24"/>
        </w:rPr>
        <w:t>children who did not have access to a pre-school facility being run by the government or any other NGO. The classes provided school preparedness programs to the children and also focused on the all round development and health of these children.</w:t>
      </w:r>
    </w:p>
    <w:p w:rsidR="00F07195" w:rsidRPr="007365F4" w:rsidRDefault="00F07195" w:rsidP="00F07195">
      <w:pPr>
        <w:pStyle w:val="ListParagraph"/>
        <w:ind w:left="0"/>
        <w:jc w:val="both"/>
        <w:rPr>
          <w:sz w:val="24"/>
          <w:szCs w:val="24"/>
        </w:rPr>
      </w:pPr>
      <w:r>
        <w:rPr>
          <w:sz w:val="24"/>
          <w:szCs w:val="24"/>
        </w:rPr>
        <w:t>SPSS</w:t>
      </w:r>
      <w:r w:rsidRPr="007365F4">
        <w:rPr>
          <w:sz w:val="24"/>
          <w:szCs w:val="24"/>
        </w:rPr>
        <w:t xml:space="preserve"> has also been working closely with the government as a technical resource group for training anganwadis teachers in early childhood education. teachers were supporting pre-school education activities approximately 12 anaganwadi centers </w:t>
      </w:r>
      <w:r>
        <w:rPr>
          <w:sz w:val="24"/>
          <w:szCs w:val="24"/>
        </w:rPr>
        <w:t>.</w:t>
      </w:r>
    </w:p>
    <w:p w:rsidR="00F07195" w:rsidRPr="00BC1AA4" w:rsidRDefault="00F07195" w:rsidP="00F07195">
      <w:pPr>
        <w:autoSpaceDE w:val="0"/>
        <w:autoSpaceDN w:val="0"/>
        <w:adjustRightInd w:val="0"/>
        <w:spacing w:after="0" w:line="240" w:lineRule="auto"/>
        <w:ind w:left="0"/>
        <w:rPr>
          <w:rFonts w:ascii="TT357AO00" w:hAnsi="TT357AO00" w:cs="TT357AO00"/>
          <w:b/>
          <w:bCs/>
          <w:color w:val="548DD4" w:themeColor="text2" w:themeTint="99"/>
          <w:sz w:val="26"/>
          <w:szCs w:val="26"/>
          <w:u w:val="single"/>
          <w:lang w:val="en-IN" w:bidi="hi-IN"/>
        </w:rPr>
      </w:pPr>
      <w:r w:rsidRPr="00BC1AA4">
        <w:rPr>
          <w:rFonts w:ascii="TT357AO00" w:hAnsi="TT357AO00" w:cs="TT357AO00"/>
          <w:b/>
          <w:bCs/>
          <w:color w:val="548DD4" w:themeColor="text2" w:themeTint="99"/>
          <w:sz w:val="26"/>
          <w:szCs w:val="26"/>
          <w:u w:val="single"/>
          <w:lang w:val="en-IN" w:bidi="hi-IN"/>
        </w:rPr>
        <w:t>In 2008-09, we impacted</w:t>
      </w:r>
    </w:p>
    <w:p w:rsidR="00F07195" w:rsidRPr="007365F4" w:rsidRDefault="006528A8" w:rsidP="00F07195">
      <w:pPr>
        <w:pStyle w:val="ListParagraph"/>
        <w:ind w:left="0"/>
        <w:jc w:val="both"/>
        <w:rPr>
          <w:sz w:val="24"/>
          <w:szCs w:val="24"/>
        </w:rPr>
      </w:pPr>
      <w:r>
        <w:rPr>
          <w:sz w:val="24"/>
          <w:szCs w:val="24"/>
        </w:rPr>
        <w:t>39</w:t>
      </w:r>
      <w:r w:rsidR="00F07195" w:rsidRPr="007365F4">
        <w:rPr>
          <w:sz w:val="24"/>
          <w:szCs w:val="24"/>
        </w:rPr>
        <w:t>00 children through classes</w:t>
      </w:r>
    </w:p>
    <w:p w:rsidR="00F07195" w:rsidRPr="007365F4" w:rsidRDefault="006528A8" w:rsidP="00F07195">
      <w:pPr>
        <w:pStyle w:val="ListParagraph"/>
        <w:ind w:left="0"/>
        <w:jc w:val="both"/>
        <w:rPr>
          <w:sz w:val="24"/>
          <w:szCs w:val="24"/>
        </w:rPr>
      </w:pPr>
      <w:r>
        <w:rPr>
          <w:sz w:val="24"/>
          <w:szCs w:val="24"/>
        </w:rPr>
        <w:t>300</w:t>
      </w:r>
      <w:r w:rsidR="00F07195" w:rsidRPr="007365F4">
        <w:rPr>
          <w:sz w:val="24"/>
          <w:szCs w:val="24"/>
        </w:rPr>
        <w:t>0 children through learning support classes</w:t>
      </w:r>
    </w:p>
    <w:p w:rsidR="00F07195" w:rsidRPr="007365F4" w:rsidRDefault="00F07195" w:rsidP="00F07195">
      <w:pPr>
        <w:pStyle w:val="ListParagraph"/>
        <w:ind w:left="0"/>
        <w:jc w:val="both"/>
        <w:rPr>
          <w:sz w:val="24"/>
          <w:szCs w:val="24"/>
        </w:rPr>
      </w:pPr>
      <w:r>
        <w:rPr>
          <w:sz w:val="24"/>
          <w:szCs w:val="24"/>
        </w:rPr>
        <w:lastRenderedPageBreak/>
        <w:t>SPSS</w:t>
      </w:r>
      <w:r w:rsidRPr="007365F4">
        <w:rPr>
          <w:sz w:val="24"/>
          <w:szCs w:val="24"/>
        </w:rPr>
        <w:t xml:space="preserve"> is becoming a technical resource to the government run anganwadi</w:t>
      </w:r>
      <w:r>
        <w:rPr>
          <w:sz w:val="24"/>
          <w:szCs w:val="24"/>
        </w:rPr>
        <w:t xml:space="preserve"> </w:t>
      </w:r>
      <w:r w:rsidRPr="007365F4">
        <w:rPr>
          <w:sz w:val="24"/>
          <w:szCs w:val="24"/>
        </w:rPr>
        <w:t>centers in the teaching methodologies 1) Learning support classes: aim to improve the reading, writing and arithmetic levels of the children. The programs target both out-of-school children and those who are in school but require additional help.</w:t>
      </w:r>
    </w:p>
    <w:p w:rsidR="00F07195" w:rsidRPr="007365F4" w:rsidRDefault="00F07195" w:rsidP="00F07195">
      <w:pPr>
        <w:pStyle w:val="ListParagraph"/>
        <w:ind w:left="0"/>
        <w:jc w:val="both"/>
        <w:rPr>
          <w:sz w:val="24"/>
          <w:szCs w:val="24"/>
        </w:rPr>
      </w:pPr>
      <w:r w:rsidRPr="007365F4">
        <w:rPr>
          <w:sz w:val="24"/>
          <w:szCs w:val="24"/>
        </w:rPr>
        <w:t xml:space="preserve">This year, while the Learn to Read activities were continued, there was an expansion of the Read to Learn program. </w:t>
      </w:r>
      <w:r w:rsidR="006528A8">
        <w:rPr>
          <w:sz w:val="24"/>
          <w:szCs w:val="24"/>
        </w:rPr>
        <w:t xml:space="preserve">This </w:t>
      </w:r>
      <w:r w:rsidRPr="007365F4">
        <w:rPr>
          <w:sz w:val="24"/>
          <w:szCs w:val="24"/>
        </w:rPr>
        <w:t>is an extension of L2R where once the basic skills of the children are built, efforts are undertaken to develop their comprehension and self-expression skills. Pilots of R2L classes were organized across different regions and efforts are now underway to scale up the programme.</w:t>
      </w:r>
    </w:p>
    <w:p w:rsidR="00F07195" w:rsidRPr="007365F4" w:rsidRDefault="00F07195" w:rsidP="00F07195">
      <w:pPr>
        <w:pStyle w:val="ListParagraph"/>
        <w:ind w:left="0"/>
        <w:jc w:val="both"/>
        <w:rPr>
          <w:sz w:val="24"/>
          <w:szCs w:val="24"/>
        </w:rPr>
      </w:pPr>
    </w:p>
    <w:p w:rsidR="00F07195" w:rsidRPr="007365F4" w:rsidRDefault="00F07195" w:rsidP="00F07195">
      <w:pPr>
        <w:pStyle w:val="ListParagraph"/>
        <w:ind w:left="0"/>
        <w:jc w:val="both"/>
        <w:rPr>
          <w:sz w:val="24"/>
          <w:szCs w:val="24"/>
        </w:rPr>
      </w:pPr>
      <w:r w:rsidRPr="00BC1AA4">
        <w:rPr>
          <w:b/>
          <w:bCs/>
          <w:color w:val="548DD4" w:themeColor="text2" w:themeTint="99"/>
          <w:sz w:val="28"/>
          <w:szCs w:val="28"/>
        </w:rPr>
        <w:t xml:space="preserve">2) </w:t>
      </w:r>
      <w:r w:rsidRPr="00BC1AA4">
        <w:rPr>
          <w:b/>
          <w:bCs/>
          <w:color w:val="548DD4" w:themeColor="text2" w:themeTint="99"/>
          <w:sz w:val="28"/>
          <w:szCs w:val="28"/>
          <w:u w:val="single"/>
        </w:rPr>
        <w:t>Libraries:</w:t>
      </w:r>
      <w:r w:rsidRPr="00BC1AA4">
        <w:rPr>
          <w:sz w:val="28"/>
          <w:szCs w:val="28"/>
        </w:rPr>
        <w:t xml:space="preserve"> </w:t>
      </w:r>
      <w:r w:rsidRPr="007365F4">
        <w:rPr>
          <w:sz w:val="24"/>
          <w:szCs w:val="24"/>
        </w:rPr>
        <w:t xml:space="preserve">The Libraries aim at sustaining children's interest, strengthening their reading skills and providing support to all round learning. In 2008-09, the libraries were run in 14 </w:t>
      </w:r>
      <w:r>
        <w:rPr>
          <w:sz w:val="24"/>
          <w:szCs w:val="24"/>
        </w:rPr>
        <w:t>villeges and over 500</w:t>
      </w:r>
      <w:r w:rsidRPr="007365F4">
        <w:rPr>
          <w:sz w:val="24"/>
          <w:szCs w:val="24"/>
        </w:rPr>
        <w:t>0 books were borrowed and read.</w:t>
      </w:r>
    </w:p>
    <w:p w:rsidR="00F07195" w:rsidRPr="007365F4" w:rsidRDefault="00F07195" w:rsidP="00F07195">
      <w:pPr>
        <w:pStyle w:val="ListParagraph"/>
        <w:ind w:left="0"/>
        <w:jc w:val="both"/>
        <w:rPr>
          <w:sz w:val="24"/>
          <w:szCs w:val="24"/>
        </w:rPr>
      </w:pPr>
    </w:p>
    <w:p w:rsidR="00F07195" w:rsidRPr="007365F4" w:rsidRDefault="00F07195" w:rsidP="00F07195">
      <w:pPr>
        <w:pStyle w:val="ListParagraph"/>
        <w:ind w:left="0"/>
        <w:jc w:val="both"/>
        <w:rPr>
          <w:sz w:val="24"/>
          <w:szCs w:val="24"/>
        </w:rPr>
      </w:pPr>
      <w:r w:rsidRPr="00BC1AA4">
        <w:rPr>
          <w:b/>
          <w:bCs/>
          <w:color w:val="548DD4" w:themeColor="text2" w:themeTint="99"/>
          <w:sz w:val="28"/>
          <w:szCs w:val="28"/>
        </w:rPr>
        <w:t>3)</w:t>
      </w:r>
      <w:r w:rsidRPr="00BC1AA4">
        <w:rPr>
          <w:color w:val="548DD4" w:themeColor="text2" w:themeTint="99"/>
          <w:sz w:val="28"/>
          <w:szCs w:val="28"/>
        </w:rPr>
        <w:t xml:space="preserve"> </w:t>
      </w:r>
      <w:r w:rsidRPr="00BC1AA4">
        <w:rPr>
          <w:b/>
          <w:bCs/>
          <w:color w:val="548DD4" w:themeColor="text2" w:themeTint="99"/>
          <w:sz w:val="28"/>
          <w:szCs w:val="28"/>
          <w:u w:val="single"/>
        </w:rPr>
        <w:t>English Program:</w:t>
      </w:r>
      <w:r w:rsidRPr="00BC1AA4">
        <w:rPr>
          <w:sz w:val="28"/>
          <w:szCs w:val="28"/>
        </w:rPr>
        <w:t xml:space="preserve"> </w:t>
      </w:r>
      <w:r w:rsidRPr="007365F4">
        <w:rPr>
          <w:sz w:val="24"/>
          <w:szCs w:val="24"/>
        </w:rPr>
        <w:t>The English program is focused on improving children's basic comprehension, listening and speaking abilities. Both rural and urban programs are operation</w:t>
      </w:r>
      <w:r w:rsidR="00223471">
        <w:rPr>
          <w:sz w:val="24"/>
          <w:szCs w:val="24"/>
        </w:rPr>
        <w:t>al</w:t>
      </w:r>
      <w:r>
        <w:rPr>
          <w:sz w:val="24"/>
          <w:szCs w:val="24"/>
        </w:rPr>
        <w:t>.</w:t>
      </w:r>
      <w:r w:rsidRPr="007365F4">
        <w:rPr>
          <w:sz w:val="24"/>
          <w:szCs w:val="24"/>
        </w:rPr>
        <w:t xml:space="preserve"> In urban areas, 30% improvement in reading and 46% improvement in oral skills was observed. Results were better in rural areas. Almost 86% children attending classes now have letter recognition (less than 13% at the beginning of the module) and are able to attach sounds to letter. Children are confident of greetings, expressing likes, dislikes and wants. They can answer direct factual questions and are able ask 'what, how and who' questions correctly.</w:t>
      </w:r>
    </w:p>
    <w:p w:rsidR="00F07195" w:rsidRDefault="00F07195" w:rsidP="00F07195">
      <w:pPr>
        <w:pStyle w:val="ListParagraph"/>
        <w:ind w:left="0"/>
        <w:jc w:val="both"/>
        <w:rPr>
          <w:sz w:val="24"/>
          <w:szCs w:val="24"/>
        </w:rPr>
      </w:pPr>
      <w:r w:rsidRPr="007365F4">
        <w:rPr>
          <w:sz w:val="24"/>
          <w:szCs w:val="24"/>
        </w:rPr>
        <w:t xml:space="preserve">I Can read English program was started from October 2008 in </w:t>
      </w:r>
      <w:r>
        <w:rPr>
          <w:sz w:val="24"/>
          <w:szCs w:val="24"/>
        </w:rPr>
        <w:t>sitapur</w:t>
      </w:r>
      <w:r w:rsidRPr="007365F4">
        <w:rPr>
          <w:sz w:val="24"/>
          <w:szCs w:val="24"/>
        </w:rPr>
        <w:t>. the program was designed for volunteers who were interested in teaching children to spend two hours of their time each week to teach the underprivileged children basic English.</w:t>
      </w:r>
    </w:p>
    <w:p w:rsidR="00F07195" w:rsidRDefault="00F07195" w:rsidP="00F07195">
      <w:pPr>
        <w:pStyle w:val="ListParagraph"/>
        <w:ind w:left="3600"/>
        <w:jc w:val="both"/>
        <w:rPr>
          <w:bCs/>
          <w:sz w:val="24"/>
        </w:rPr>
      </w:pPr>
    </w:p>
    <w:p w:rsidR="00F07195" w:rsidRDefault="00F07195" w:rsidP="00F07195">
      <w:pPr>
        <w:pStyle w:val="ListParagraph"/>
        <w:ind w:left="3600"/>
        <w:jc w:val="both"/>
        <w:rPr>
          <w:bCs/>
          <w:sz w:val="24"/>
        </w:rPr>
      </w:pPr>
    </w:p>
    <w:p w:rsidR="00F07195" w:rsidRPr="008B0C07" w:rsidRDefault="00F07195" w:rsidP="00F07195">
      <w:pPr>
        <w:pStyle w:val="ListParagraph"/>
        <w:ind w:left="3600"/>
        <w:jc w:val="both"/>
        <w:rPr>
          <w:b/>
          <w:color w:val="FF0000"/>
          <w:sz w:val="28"/>
          <w:szCs w:val="22"/>
        </w:rPr>
      </w:pPr>
      <w:r w:rsidRPr="008B0C07">
        <w:rPr>
          <w:b/>
          <w:color w:val="FF0000"/>
          <w:sz w:val="28"/>
          <w:szCs w:val="22"/>
        </w:rPr>
        <w:t>FOR AND ON BEHALF OF THE MANAGING COMMITTEE</w:t>
      </w:r>
    </w:p>
    <w:p w:rsidR="003C38C9" w:rsidRPr="00BC1AA4" w:rsidRDefault="00F07195" w:rsidP="00E354B9">
      <w:pPr>
        <w:pStyle w:val="ListParagraph"/>
        <w:ind w:left="5760"/>
        <w:jc w:val="both"/>
        <w:rPr>
          <w:b/>
          <w:color w:val="548DD4" w:themeColor="text2" w:themeTint="99"/>
          <w:sz w:val="32"/>
          <w:szCs w:val="22"/>
        </w:rPr>
      </w:pPr>
      <w:r w:rsidRPr="00BC1AA4">
        <w:rPr>
          <w:b/>
          <w:color w:val="548DD4" w:themeColor="text2" w:themeTint="99"/>
          <w:sz w:val="32"/>
          <w:szCs w:val="22"/>
        </w:rPr>
        <w:t xml:space="preserve">(Auth. </w:t>
      </w:r>
      <w:r w:rsidR="007D068A" w:rsidRPr="00BC1AA4">
        <w:rPr>
          <w:b/>
          <w:color w:val="548DD4" w:themeColor="text2" w:themeTint="99"/>
          <w:sz w:val="32"/>
          <w:szCs w:val="22"/>
        </w:rPr>
        <w:t>Signatory)</w:t>
      </w:r>
    </w:p>
    <w:sectPr w:rsidR="003C38C9" w:rsidRPr="00BC1AA4" w:rsidSect="00BC1AA4">
      <w:headerReference w:type="default" r:id="rId10"/>
      <w:footerReference w:type="default" r:id="rId11"/>
      <w:pgSz w:w="11906" w:h="16838"/>
      <w:pgMar w:top="646" w:right="851" w:bottom="1440" w:left="992"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64A" w:rsidRDefault="007E764A" w:rsidP="00F07195">
      <w:pPr>
        <w:spacing w:after="0" w:line="240" w:lineRule="auto"/>
      </w:pPr>
      <w:r>
        <w:separator/>
      </w:r>
    </w:p>
  </w:endnote>
  <w:endnote w:type="continuationSeparator" w:id="1">
    <w:p w:rsidR="007E764A" w:rsidRDefault="007E764A" w:rsidP="00F071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Mangal">
    <w:panose1 w:val="02040503050203030202"/>
    <w:charset w:val="01"/>
    <w:family w:val="auto"/>
    <w:pitch w:val="variable"/>
    <w:sig w:usb0="00008000" w:usb1="00000000" w:usb2="00000000" w:usb3="00000000" w:csb0="0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TFFFFFA800CF7FB20O00">
    <w:panose1 w:val="00000000000000000000"/>
    <w:charset w:val="00"/>
    <w:family w:val="auto"/>
    <w:notTrueType/>
    <w:pitch w:val="default"/>
    <w:sig w:usb0="00000003" w:usb1="00000000" w:usb2="00000000" w:usb3="00000000" w:csb0="00000001" w:csb1="00000000"/>
  </w:font>
  <w:font w:name="TT3577O00">
    <w:panose1 w:val="00000000000000000000"/>
    <w:charset w:val="00"/>
    <w:family w:val="auto"/>
    <w:notTrueType/>
    <w:pitch w:val="default"/>
    <w:sig w:usb0="00000003" w:usb1="00000000" w:usb2="00000000" w:usb3="00000000" w:csb0="00000001" w:csb1="00000000"/>
  </w:font>
  <w:font w:name="TT357AO00">
    <w:panose1 w:val="00000000000000000000"/>
    <w:charset w:val="00"/>
    <w:family w:val="auto"/>
    <w:notTrueType/>
    <w:pitch w:val="default"/>
    <w:sig w:usb0="00000003" w:usb1="00000000" w:usb2="00000000" w:usb3="00000000" w:csb0="00000001" w:csb1="00000000"/>
  </w:font>
  <w:font w:name="TT357DO00">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vantGarde-Book Th">
    <w:panose1 w:val="00000600000000020000"/>
    <w:charset w:val="00"/>
    <w:family w:val="auto"/>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Albertus Extra Bold">
    <w:altName w:val="Candara"/>
    <w:charset w:val="00"/>
    <w:family w:val="swiss"/>
    <w:pitch w:val="variable"/>
    <w:sig w:usb0="00000001" w:usb1="00000000" w:usb2="00000000" w:usb3="00000000" w:csb0="0000001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rPr>
      <w:id w:val="250395305"/>
      <w:docPartObj>
        <w:docPartGallery w:val="Page Numbers (Top of Page)"/>
        <w:docPartUnique/>
      </w:docPartObj>
    </w:sdtPr>
    <w:sdtContent>
      <w:p w:rsidR="00BC1AA4" w:rsidRPr="0095309D" w:rsidRDefault="00BC1AA4" w:rsidP="00BC1AA4">
        <w:pPr>
          <w:jc w:val="center"/>
          <w:rPr>
            <w:b/>
            <w:bCs/>
            <w:sz w:val="10"/>
            <w:szCs w:val="10"/>
          </w:rPr>
        </w:pPr>
        <w:r w:rsidRPr="00322E28">
          <w:rPr>
            <w:b/>
            <w:bCs/>
          </w:rPr>
          <w:ptab w:relativeTo="margin" w:alignment="center" w:leader="none"/>
        </w:r>
      </w:p>
      <w:p w:rsidR="00BC1AA4" w:rsidRDefault="009127B9" w:rsidP="00BC1AA4">
        <w:pPr>
          <w:spacing w:after="0" w:line="240" w:lineRule="auto"/>
          <w:ind w:left="993" w:hanging="993"/>
          <w:jc w:val="center"/>
          <w:rPr>
            <w:rFonts w:ascii="Arial" w:hAnsi="Arial" w:cs="Arial"/>
            <w:color w:val="E36C0A"/>
            <w:sz w:val="16"/>
            <w:szCs w:val="16"/>
          </w:rPr>
        </w:pPr>
        <w:r w:rsidRPr="009127B9">
          <w:rPr>
            <w:b/>
            <w:bCs/>
            <w:noProof/>
            <w:lang w:eastAsia="en-IN" w:bidi="ar-SA"/>
          </w:rPr>
          <w:pict>
            <v:shapetype id="_x0000_t32" coordsize="21600,21600" o:spt="32" o:oned="t" path="m,l21600,21600e" filled="f">
              <v:path arrowok="t" fillok="f" o:connecttype="none"/>
              <o:lock v:ext="edit" shapetype="t"/>
            </v:shapetype>
            <v:shape id="_x0000_s1032" type="#_x0000_t32" style="position:absolute;left:0;text-align:left;margin-left:-72.05pt;margin-top:-5.8pt;width:615pt;height:0;z-index:251662336" o:connectortype="straight" strokecolor="#95b3d7 [1940]" strokeweight="1.5pt">
              <v:shadow type="perspective" color="#243f60 [1604]" opacity=".5" offset="1pt" offset2="-3pt"/>
            </v:shape>
          </w:pict>
        </w:r>
        <w:r w:rsidR="00BC1AA4" w:rsidRPr="006D00C3">
          <w:rPr>
            <w:rFonts w:ascii="Arial" w:hAnsi="Arial" w:cs="Arial"/>
            <w:b/>
            <w:bCs/>
            <w:noProof/>
            <w:color w:val="4F81BD"/>
            <w:sz w:val="16"/>
            <w:szCs w:val="16"/>
            <w:u w:val="single"/>
          </w:rPr>
          <w:t>SOCITY REG.NO</w:t>
        </w:r>
        <w:r w:rsidR="00BC1AA4" w:rsidRPr="006D00C3">
          <w:rPr>
            <w:rFonts w:ascii="Arial" w:hAnsi="Arial" w:cs="Arial"/>
            <w:noProof/>
            <w:color w:val="4F81BD"/>
            <w:sz w:val="16"/>
            <w:szCs w:val="16"/>
          </w:rPr>
          <w:t xml:space="preserve">. 1703/2004-2005 DATE : 04/11/2004    </w:t>
        </w:r>
        <w:r w:rsidR="00BC1AA4" w:rsidRPr="006D00C3">
          <w:rPr>
            <w:rFonts w:ascii="Arial" w:hAnsi="Arial" w:cs="Arial"/>
            <w:b/>
            <w:bCs/>
            <w:color w:val="E36C0A"/>
            <w:sz w:val="16"/>
            <w:szCs w:val="16"/>
            <w:u w:val="single"/>
          </w:rPr>
          <w:t>12A</w:t>
        </w:r>
        <w:r w:rsidR="00BC1AA4" w:rsidRPr="006D00C3">
          <w:rPr>
            <w:rFonts w:ascii="Arial" w:hAnsi="Arial" w:cs="Arial"/>
            <w:color w:val="E36C0A"/>
            <w:sz w:val="16"/>
            <w:szCs w:val="16"/>
          </w:rPr>
          <w:t xml:space="preserve"> OF THE I.T ACT 1961, SERIAL NO.02/26(2010-2011) DOO-30/10/2009</w:t>
        </w:r>
      </w:p>
      <w:p w:rsidR="00BC1AA4" w:rsidRPr="006D00C3" w:rsidRDefault="009127B9" w:rsidP="00BC1AA4">
        <w:pPr>
          <w:spacing w:after="0" w:line="240" w:lineRule="auto"/>
          <w:ind w:left="993" w:hanging="1986"/>
          <w:jc w:val="center"/>
          <w:rPr>
            <w:rFonts w:ascii="Albertus Extra Bold" w:hAnsi="Albertus Extra Bold"/>
            <w:color w:val="365F91"/>
            <w:sz w:val="44"/>
            <w:szCs w:val="40"/>
            <w:lang w:bidi="hi-IN"/>
          </w:rPr>
        </w:pPr>
        <w:r w:rsidRPr="009127B9">
          <w:rPr>
            <w:b/>
            <w:bCs/>
            <w:noProof/>
            <w:lang w:val="en-IN" w:eastAsia="en-IN" w:bidi="hi-IN"/>
          </w:rPr>
          <w:pict>
            <v:group id="_x0000_s1028" style="position:absolute;left:0;text-align:left;margin-left:519.6pt;margin-top:35.55pt;width:35.65pt;height:23.85pt;rotation:90;z-index:251663360;mso-position-horizontal-relative:left-margin-area;mso-position-vertical-relative:bottom-margin-area" coordorigin="10217,9410" coordsize="1566,59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29" type="#_x0000_t55" style="position:absolute;left:11101;top:9410;width:682;height:590" adj="7304" fillcolor="#4f81bd [3204]" stroked="f" strokecolor="white [3212]">
                <v:fill color2="#243f60 [1604]" angle="-135" focus="100%" type="gradient"/>
              </v:shape>
              <v:shape id="_x0000_s1030" type="#_x0000_t55" style="position:absolute;left:10659;top:9410;width:682;height:590" adj="7304" fillcolor="#4f81bd [3204]" stroked="f" strokecolor="white [3212]">
                <v:fill color2="#243f60 [1604]" angle="-135" focus="100%" type="gradient"/>
              </v:shape>
              <v:shape id="_x0000_s1031" type="#_x0000_t55" style="position:absolute;left:10217;top:9410;width:682;height:590" adj="7304" fillcolor="#4f81bd [3204]" stroked="f" strokecolor="white [3212]">
                <v:fill color2="#243f60 [1604]" angle="-135" focus="100%" type="gradient"/>
              </v:shape>
              <w10:wrap anchorx="margin" anchory="page"/>
            </v:group>
          </w:pict>
        </w:r>
        <w:r w:rsidR="00BC1AA4" w:rsidRPr="006D00C3">
          <w:rPr>
            <w:rFonts w:ascii="Arial" w:hAnsi="Arial" w:cs="Arial"/>
            <w:b/>
            <w:bCs/>
            <w:color w:val="76923C"/>
            <w:sz w:val="16"/>
            <w:szCs w:val="16"/>
            <w:u w:val="single"/>
          </w:rPr>
          <w:t>80G</w:t>
        </w:r>
        <w:r w:rsidR="00BC1AA4" w:rsidRPr="006D00C3">
          <w:rPr>
            <w:rFonts w:ascii="Arial" w:hAnsi="Arial" w:cs="Arial"/>
            <w:color w:val="76923C"/>
            <w:sz w:val="16"/>
            <w:szCs w:val="16"/>
          </w:rPr>
          <w:t xml:space="preserve">-F.NO.  CIT/BLY./SPSS.STP/02/26/2009-10 DATED.30/10/2009 </w:t>
        </w:r>
        <w:r w:rsidR="00BC1AA4" w:rsidRPr="006D00C3">
          <w:rPr>
            <w:rFonts w:ascii="Arial" w:hAnsi="Arial" w:cs="Arial"/>
            <w:b/>
            <w:color w:val="76923C"/>
            <w:sz w:val="16"/>
            <w:szCs w:val="14"/>
            <w:u w:val="single"/>
          </w:rPr>
          <w:t>PAN NO</w:t>
        </w:r>
        <w:r w:rsidR="00BC1AA4" w:rsidRPr="006D00C3">
          <w:rPr>
            <w:rFonts w:ascii="Arial" w:hAnsi="Arial" w:cs="Arial"/>
            <w:bCs/>
            <w:color w:val="76923C"/>
            <w:sz w:val="16"/>
            <w:szCs w:val="14"/>
          </w:rPr>
          <w:t>. AAAAP7889H</w:t>
        </w:r>
      </w:p>
      <w:p w:rsidR="00BC1AA4" w:rsidRDefault="00BC1AA4" w:rsidP="00BC1AA4">
        <w:pPr>
          <w:ind w:left="0"/>
          <w:jc w:val="center"/>
          <w:rPr>
            <w:b/>
            <w:bCs/>
            <w:sz w:val="16"/>
            <w:szCs w:val="16"/>
          </w:rPr>
        </w:pPr>
      </w:p>
      <w:p w:rsidR="00BC1AA4" w:rsidRPr="00322E28" w:rsidRDefault="00BC1AA4" w:rsidP="00BC1AA4">
        <w:pPr>
          <w:ind w:left="0"/>
          <w:jc w:val="center"/>
          <w:rPr>
            <w:b/>
            <w:bCs/>
          </w:rPr>
        </w:pPr>
        <w:r w:rsidRPr="006D00C3">
          <w:rPr>
            <w:b/>
            <w:bCs/>
            <w:sz w:val="16"/>
            <w:szCs w:val="16"/>
          </w:rPr>
          <w:t xml:space="preserve">Page </w:t>
        </w:r>
        <w:r w:rsidR="009127B9" w:rsidRPr="006D00C3">
          <w:rPr>
            <w:b/>
            <w:bCs/>
            <w:sz w:val="16"/>
            <w:szCs w:val="16"/>
          </w:rPr>
          <w:fldChar w:fldCharType="begin"/>
        </w:r>
        <w:r w:rsidRPr="006D00C3">
          <w:rPr>
            <w:b/>
            <w:bCs/>
            <w:sz w:val="16"/>
            <w:szCs w:val="16"/>
          </w:rPr>
          <w:instrText xml:space="preserve"> PAGE </w:instrText>
        </w:r>
        <w:r w:rsidR="009127B9" w:rsidRPr="006D00C3">
          <w:rPr>
            <w:b/>
            <w:bCs/>
            <w:sz w:val="16"/>
            <w:szCs w:val="16"/>
          </w:rPr>
          <w:fldChar w:fldCharType="separate"/>
        </w:r>
        <w:r w:rsidR="008B0C07">
          <w:rPr>
            <w:b/>
            <w:bCs/>
            <w:noProof/>
            <w:sz w:val="16"/>
            <w:szCs w:val="16"/>
          </w:rPr>
          <w:t>6</w:t>
        </w:r>
        <w:r w:rsidR="009127B9" w:rsidRPr="006D00C3">
          <w:rPr>
            <w:b/>
            <w:bCs/>
            <w:sz w:val="16"/>
            <w:szCs w:val="16"/>
          </w:rPr>
          <w:fldChar w:fldCharType="end"/>
        </w:r>
        <w:r w:rsidRPr="006D00C3">
          <w:rPr>
            <w:b/>
            <w:bCs/>
            <w:sz w:val="16"/>
            <w:szCs w:val="16"/>
          </w:rPr>
          <w:t xml:space="preserve"> of </w:t>
        </w:r>
        <w:r w:rsidR="009127B9" w:rsidRPr="006D00C3">
          <w:rPr>
            <w:b/>
            <w:bCs/>
            <w:sz w:val="16"/>
            <w:szCs w:val="16"/>
          </w:rPr>
          <w:fldChar w:fldCharType="begin"/>
        </w:r>
        <w:r w:rsidRPr="006D00C3">
          <w:rPr>
            <w:b/>
            <w:bCs/>
            <w:sz w:val="16"/>
            <w:szCs w:val="16"/>
          </w:rPr>
          <w:instrText xml:space="preserve"> NUMPAGES  </w:instrText>
        </w:r>
        <w:r w:rsidR="009127B9" w:rsidRPr="006D00C3">
          <w:rPr>
            <w:b/>
            <w:bCs/>
            <w:sz w:val="16"/>
            <w:szCs w:val="16"/>
          </w:rPr>
          <w:fldChar w:fldCharType="separate"/>
        </w:r>
        <w:r w:rsidR="008B0C07">
          <w:rPr>
            <w:b/>
            <w:bCs/>
            <w:noProof/>
            <w:sz w:val="16"/>
            <w:szCs w:val="16"/>
          </w:rPr>
          <w:t>6</w:t>
        </w:r>
        <w:r w:rsidR="009127B9" w:rsidRPr="006D00C3">
          <w:rPr>
            <w:b/>
            <w:bCs/>
            <w:sz w:val="16"/>
            <w:szCs w:val="16"/>
          </w:rPr>
          <w:fldChar w:fldCharType="end"/>
        </w:r>
      </w:p>
    </w:sdtContent>
  </w:sdt>
  <w:p w:rsidR="00BC1AA4" w:rsidRDefault="00BC1A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64A" w:rsidRDefault="007E764A" w:rsidP="00F07195">
      <w:pPr>
        <w:spacing w:after="0" w:line="240" w:lineRule="auto"/>
      </w:pPr>
      <w:r>
        <w:separator/>
      </w:r>
    </w:p>
  </w:footnote>
  <w:footnote w:type="continuationSeparator" w:id="1">
    <w:p w:rsidR="007E764A" w:rsidRDefault="007E764A" w:rsidP="00F071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AA4" w:rsidRDefault="00BC1AA4" w:rsidP="00BC1AA4">
    <w:pPr>
      <w:pStyle w:val="Title"/>
      <w:spacing w:after="0"/>
      <w:jc w:val="right"/>
      <w:rPr>
        <w:rFonts w:ascii="Trebuchet MS" w:hAnsi="Trebuchet MS"/>
        <w:b/>
        <w:bCs/>
        <w:color w:val="E36C0A" w:themeColor="accent6" w:themeShade="BF"/>
        <w:sz w:val="44"/>
        <w:szCs w:val="52"/>
        <w:u w:val="single"/>
      </w:rPr>
    </w:pPr>
    <w:r>
      <w:rPr>
        <w:rFonts w:ascii="Trebuchet MS" w:hAnsi="Trebuchet MS"/>
        <w:b/>
        <w:bCs/>
        <w:noProof/>
        <w:color w:val="E36C0A" w:themeColor="accent6" w:themeShade="BF"/>
        <w:sz w:val="36"/>
        <w:szCs w:val="44"/>
        <w:u w:val="single"/>
        <w:lang w:val="en-IN" w:eastAsia="en-IN" w:bidi="hi-IN"/>
      </w:rPr>
      <w:drawing>
        <wp:anchor distT="0" distB="0" distL="114300" distR="114300" simplePos="0" relativeHeight="251660288" behindDoc="1" locked="0" layoutInCell="1" allowOverlap="1">
          <wp:simplePos x="0" y="0"/>
          <wp:positionH relativeFrom="column">
            <wp:posOffset>2089785</wp:posOffset>
          </wp:positionH>
          <wp:positionV relativeFrom="paragraph">
            <wp:posOffset>-238125</wp:posOffset>
          </wp:positionV>
          <wp:extent cx="2192020" cy="1892300"/>
          <wp:effectExtent l="19050" t="0" r="0" b="0"/>
          <wp:wrapThrough wrapText="bothSides">
            <wp:wrapPolygon edited="0">
              <wp:start x="-188" y="0"/>
              <wp:lineTo x="-188" y="21310"/>
              <wp:lineTo x="21587" y="21310"/>
              <wp:lineTo x="21587" y="0"/>
              <wp:lineTo x="-188" y="0"/>
            </wp:wrapPolygon>
          </wp:wrapThrough>
          <wp:docPr id="5" name="Picture 1" descr="C:\Users\hp\Documents\SURENDRA PRATAP SINGH\S.P.SINGH FOLDER\My Official Papers\KP INTER COLLEGE\Marketing Document  2008 kpic\LOGO\S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URENDRA PRATAP SINGH\S.P.SINGH FOLDER\My Official Papers\KP INTER COLLEGE\Marketing Document  2008 kpic\LOGO\SPSS.jpg"/>
                  <pic:cNvPicPr>
                    <a:picLocks noChangeAspect="1" noChangeArrowheads="1"/>
                  </pic:cNvPicPr>
                </pic:nvPicPr>
                <pic:blipFill>
                  <a:blip r:embed="rId1"/>
                  <a:srcRect/>
                  <a:stretch>
                    <a:fillRect/>
                  </a:stretch>
                </pic:blipFill>
                <pic:spPr bwMode="auto">
                  <a:xfrm>
                    <a:off x="0" y="0"/>
                    <a:ext cx="2192020" cy="1892300"/>
                  </a:xfrm>
                  <a:prstGeom prst="rect">
                    <a:avLst/>
                  </a:prstGeom>
                  <a:noFill/>
                  <a:ln w="9525">
                    <a:noFill/>
                    <a:miter lim="800000"/>
                    <a:headEnd/>
                    <a:tailEnd/>
                  </a:ln>
                </pic:spPr>
              </pic:pic>
            </a:graphicData>
          </a:graphic>
        </wp:anchor>
      </w:drawing>
    </w:r>
    <w:r w:rsidRPr="001E49C0">
      <w:rPr>
        <w:rFonts w:ascii="Trebuchet MS" w:hAnsi="Trebuchet MS"/>
        <w:b/>
        <w:bCs/>
        <w:color w:val="E36C0A" w:themeColor="accent6" w:themeShade="BF"/>
        <w:sz w:val="36"/>
        <w:szCs w:val="44"/>
        <w:u w:val="single"/>
      </w:rPr>
      <w:t>ANNUAL REPORT</w:t>
    </w:r>
  </w:p>
  <w:p w:rsidR="00BC1AA4" w:rsidRDefault="00BC1AA4" w:rsidP="00BC1AA4">
    <w:pPr>
      <w:pStyle w:val="Header"/>
      <w:jc w:val="right"/>
    </w:pPr>
    <w:r>
      <w:rPr>
        <w:rFonts w:ascii="AvantGarde-Book Th" w:hAnsi="AvantGarde-Book Th"/>
        <w:b/>
        <w:bCs/>
        <w:color w:val="548DD4" w:themeColor="text2" w:themeTint="99"/>
        <w:sz w:val="40"/>
        <w:szCs w:val="14"/>
        <w:u w:val="single"/>
        <w:vertAlign w:val="superscript"/>
      </w:rPr>
      <w:t>2008-2009</w:t>
    </w:r>
  </w:p>
  <w:p w:rsidR="00BC1AA4" w:rsidRDefault="00BC1AA4" w:rsidP="00BC1AA4">
    <w:pPr>
      <w:spacing w:after="0" w:line="240" w:lineRule="auto"/>
      <w:ind w:left="0"/>
      <w:jc w:val="center"/>
      <w:rPr>
        <w:rFonts w:ascii="Trebuchet MS" w:hAnsi="Trebuchet MS" w:cs="Arial"/>
        <w:b/>
        <w:bCs/>
        <w:color w:val="auto"/>
        <w:sz w:val="22"/>
        <w:szCs w:val="22"/>
      </w:rPr>
    </w:pPr>
  </w:p>
  <w:p w:rsidR="00BC1AA4" w:rsidRDefault="00BC1AA4" w:rsidP="00BC1AA4">
    <w:pPr>
      <w:spacing w:after="0" w:line="240" w:lineRule="auto"/>
      <w:ind w:left="0"/>
      <w:jc w:val="center"/>
      <w:rPr>
        <w:rFonts w:ascii="Trebuchet MS" w:hAnsi="Trebuchet MS" w:cs="Arial"/>
        <w:b/>
        <w:bCs/>
        <w:color w:val="auto"/>
        <w:sz w:val="22"/>
        <w:szCs w:val="22"/>
      </w:rPr>
    </w:pPr>
  </w:p>
  <w:p w:rsidR="00BC1AA4" w:rsidRDefault="00BC1AA4" w:rsidP="00BC1AA4">
    <w:pPr>
      <w:spacing w:after="0" w:line="240" w:lineRule="auto"/>
      <w:ind w:left="0"/>
      <w:jc w:val="center"/>
      <w:rPr>
        <w:rFonts w:ascii="Trebuchet MS" w:hAnsi="Trebuchet MS" w:cs="Arial"/>
        <w:b/>
        <w:bCs/>
        <w:color w:val="auto"/>
        <w:sz w:val="22"/>
        <w:szCs w:val="22"/>
      </w:rPr>
    </w:pPr>
  </w:p>
  <w:p w:rsidR="00BC1AA4" w:rsidRDefault="00BC1AA4" w:rsidP="00BC1AA4">
    <w:pPr>
      <w:spacing w:after="0" w:line="240" w:lineRule="auto"/>
      <w:ind w:left="0"/>
      <w:jc w:val="center"/>
      <w:rPr>
        <w:rFonts w:ascii="Trebuchet MS" w:hAnsi="Trebuchet MS" w:cs="Arial"/>
        <w:b/>
        <w:bCs/>
        <w:color w:val="auto"/>
        <w:sz w:val="22"/>
        <w:szCs w:val="22"/>
      </w:rPr>
    </w:pPr>
  </w:p>
  <w:p w:rsidR="00BC1AA4" w:rsidRDefault="00BC1AA4" w:rsidP="00BC1AA4">
    <w:pPr>
      <w:spacing w:after="0" w:line="240" w:lineRule="auto"/>
      <w:ind w:left="0"/>
      <w:jc w:val="center"/>
      <w:rPr>
        <w:rFonts w:ascii="Trebuchet MS" w:hAnsi="Trebuchet MS" w:cs="Arial"/>
        <w:b/>
        <w:bCs/>
        <w:color w:val="auto"/>
        <w:sz w:val="22"/>
        <w:szCs w:val="22"/>
      </w:rPr>
    </w:pPr>
  </w:p>
  <w:p w:rsidR="00BC1AA4" w:rsidRDefault="00BC1AA4" w:rsidP="00BC1AA4">
    <w:pPr>
      <w:spacing w:after="0" w:line="240" w:lineRule="auto"/>
      <w:ind w:left="0"/>
      <w:jc w:val="center"/>
      <w:rPr>
        <w:rFonts w:ascii="Trebuchet MS" w:hAnsi="Trebuchet MS" w:cs="Arial"/>
        <w:b/>
        <w:bCs/>
        <w:color w:val="auto"/>
        <w:sz w:val="22"/>
        <w:szCs w:val="22"/>
      </w:rPr>
    </w:pPr>
  </w:p>
  <w:p w:rsidR="00BC1AA4" w:rsidRDefault="00BC1AA4" w:rsidP="00BC1AA4">
    <w:pPr>
      <w:spacing w:after="0" w:line="240" w:lineRule="auto"/>
      <w:ind w:left="0"/>
      <w:jc w:val="center"/>
      <w:rPr>
        <w:rFonts w:ascii="Trebuchet MS" w:hAnsi="Trebuchet MS" w:cs="Arial"/>
        <w:b/>
        <w:bCs/>
        <w:color w:val="auto"/>
        <w:sz w:val="22"/>
        <w:szCs w:val="22"/>
      </w:rPr>
    </w:pPr>
  </w:p>
  <w:p w:rsidR="00BC1AA4" w:rsidRPr="001E49C0" w:rsidRDefault="00BC1AA4" w:rsidP="00BC1AA4">
    <w:pPr>
      <w:spacing w:after="0" w:line="240" w:lineRule="auto"/>
      <w:ind w:left="0"/>
      <w:jc w:val="center"/>
      <w:rPr>
        <w:rFonts w:ascii="Trebuchet MS" w:hAnsi="Trebuchet MS" w:cs="Arial"/>
        <w:b/>
        <w:bCs/>
        <w:color w:val="auto"/>
        <w:sz w:val="22"/>
        <w:szCs w:val="22"/>
      </w:rPr>
    </w:pPr>
    <w:r w:rsidRPr="001E49C0">
      <w:rPr>
        <w:rFonts w:ascii="Trebuchet MS" w:hAnsi="Trebuchet MS" w:cs="Arial"/>
        <w:b/>
        <w:bCs/>
        <w:color w:val="auto"/>
        <w:sz w:val="22"/>
        <w:szCs w:val="22"/>
      </w:rPr>
      <w:t xml:space="preserve">VILL. &amp; POST - DONDHI, RAGHUBER </w:t>
    </w:r>
    <w:r w:rsidRPr="001E49C0">
      <w:rPr>
        <w:rFonts w:ascii="Arial" w:hAnsi="Trebuchet MS" w:cs="Arial"/>
        <w:b/>
        <w:bCs/>
        <w:color w:val="auto"/>
        <w:sz w:val="22"/>
        <w:szCs w:val="22"/>
        <w:cs/>
      </w:rPr>
      <w:t>N</w:t>
    </w:r>
    <w:r w:rsidRPr="001E49C0">
      <w:rPr>
        <w:rFonts w:ascii="Trebuchet MS" w:hAnsi="Trebuchet MS" w:cs="Arial"/>
        <w:b/>
        <w:bCs/>
        <w:color w:val="auto"/>
        <w:sz w:val="22"/>
        <w:szCs w:val="22"/>
      </w:rPr>
      <w:t>AGAR,</w:t>
    </w:r>
    <w:r w:rsidRPr="001E49C0">
      <w:rPr>
        <w:rFonts w:ascii="Arial" w:hAnsi="Trebuchet MS" w:cs="Arial"/>
        <w:b/>
        <w:bCs/>
        <w:color w:val="auto"/>
        <w:sz w:val="22"/>
        <w:szCs w:val="22"/>
        <w:cs/>
      </w:rPr>
      <w:t xml:space="preserve"> </w:t>
    </w:r>
    <w:r w:rsidRPr="001E49C0">
      <w:rPr>
        <w:rFonts w:ascii="Trebuchet MS" w:hAnsi="Trebuchet MS" w:cs="Arial"/>
        <w:b/>
        <w:bCs/>
        <w:color w:val="auto"/>
        <w:sz w:val="22"/>
        <w:szCs w:val="22"/>
      </w:rPr>
      <w:t>LAHERPUR ROAD, SITAPUR</w:t>
    </w:r>
  </w:p>
  <w:p w:rsidR="00BC1AA4" w:rsidRPr="001E49C0" w:rsidRDefault="00BC1AA4" w:rsidP="00BC1AA4">
    <w:pPr>
      <w:spacing w:after="0" w:line="240" w:lineRule="auto"/>
      <w:ind w:left="0"/>
      <w:jc w:val="center"/>
      <w:rPr>
        <w:rFonts w:ascii="Trebuchet MS" w:hAnsi="Trebuchet MS" w:cs="Arial"/>
        <w:color w:val="auto"/>
        <w:sz w:val="6"/>
        <w:szCs w:val="6"/>
      </w:rPr>
    </w:pPr>
  </w:p>
  <w:p w:rsidR="00BC1AA4" w:rsidRDefault="009127B9" w:rsidP="00BC1AA4">
    <w:pPr>
      <w:pStyle w:val="Header"/>
      <w:ind w:left="0"/>
      <w:jc w:val="center"/>
    </w:pPr>
    <w:r w:rsidRPr="009127B9">
      <w:rPr>
        <w:rFonts w:ascii="Trebuchet MS" w:hAnsi="Trebuchet MS" w:cs="Arial"/>
        <w:noProof/>
        <w:color w:val="auto"/>
        <w:lang w:val="en-IN" w:eastAsia="en-IN" w:bidi="hi-IN"/>
      </w:rPr>
      <w:pict>
        <v:shapetype id="_x0000_t32" coordsize="21600,21600" o:spt="32" o:oned="t" path="m,l21600,21600e" filled="f">
          <v:path arrowok="t" fillok="f" o:connecttype="none"/>
          <o:lock v:ext="edit" shapetype="t"/>
        </v:shapetype>
        <v:shape id="_x0000_s1027" type="#_x0000_t32" style="position:absolute;left:0;text-align:left;margin-left:-65.35pt;margin-top:11.35pt;width:615pt;height:0;z-index:251658240" o:connectortype="straight" strokecolor="#95b3d7 [1940]" strokeweight="1.5pt">
          <v:shadow type="perspective" color="#243f60 [1604]" opacity=".5" offset="1pt" offset2="-3pt"/>
        </v:shape>
      </w:pict>
    </w:r>
    <w:r w:rsidR="00BC1AA4" w:rsidRPr="001E49C0">
      <w:rPr>
        <w:rFonts w:ascii="Arial" w:hAnsi="Trebuchet MS" w:cs="Arial"/>
        <w:color w:val="auto"/>
        <w:cs/>
      </w:rPr>
      <w:t>Tel</w:t>
    </w:r>
    <w:r w:rsidR="00BC1AA4" w:rsidRPr="001E49C0">
      <w:rPr>
        <w:rFonts w:ascii="Trebuchet MS" w:hAnsi="Trebuchet MS" w:cs="Arial"/>
        <w:color w:val="auto"/>
        <w:cs/>
      </w:rPr>
      <w:t>.</w:t>
    </w:r>
    <w:r w:rsidR="00BC1AA4" w:rsidRPr="001E49C0">
      <w:rPr>
        <w:rFonts w:ascii="Trebuchet MS" w:hAnsi="Trebuchet MS" w:cs="Arial"/>
        <w:color w:val="auto"/>
      </w:rPr>
      <w:t xml:space="preserve"> </w:t>
    </w:r>
    <w:r w:rsidR="00BC1AA4" w:rsidRPr="001E49C0">
      <w:rPr>
        <w:rFonts w:ascii="Arial" w:hAnsi="Trebuchet MS" w:cs="Arial"/>
        <w:color w:val="auto"/>
        <w:cs/>
      </w:rPr>
      <w:t>05862</w:t>
    </w:r>
    <w:r w:rsidR="00BC1AA4" w:rsidRPr="001E49C0">
      <w:rPr>
        <w:rFonts w:ascii="Trebuchet MS" w:hAnsi="Trebuchet MS" w:cs="Arial"/>
        <w:color w:val="auto"/>
        <w:cs/>
      </w:rPr>
      <w:t>-</w:t>
    </w:r>
    <w:r w:rsidR="00BC1AA4" w:rsidRPr="001E49C0">
      <w:rPr>
        <w:rFonts w:ascii="Arial" w:hAnsi="Trebuchet MS" w:cs="Arial"/>
        <w:color w:val="auto"/>
        <w:cs/>
      </w:rPr>
      <w:t>203549</w:t>
    </w:r>
    <w:r w:rsidR="00BC1AA4" w:rsidRPr="001E49C0">
      <w:rPr>
        <w:rFonts w:ascii="Trebuchet MS" w:hAnsi="Trebuchet MS" w:cs="Arial"/>
        <w:color w:val="auto"/>
      </w:rPr>
      <w:t>,</w:t>
    </w:r>
    <w:r w:rsidR="00BC1AA4" w:rsidRPr="001E49C0">
      <w:rPr>
        <w:rFonts w:ascii="Arial" w:hAnsi="Trebuchet MS" w:cs="Arial"/>
        <w:color w:val="auto"/>
        <w:cs/>
      </w:rPr>
      <w:t xml:space="preserve"> 203548</w:t>
    </w:r>
    <w:r w:rsidR="00BC1AA4" w:rsidRPr="001E49C0">
      <w:rPr>
        <w:rFonts w:ascii="Trebuchet MS" w:hAnsi="Trebuchet MS" w:cs="Arial"/>
        <w:color w:val="auto"/>
      </w:rPr>
      <w:t xml:space="preserve"> MOB: </w:t>
    </w:r>
    <w:r w:rsidR="00BC1AA4" w:rsidRPr="001E49C0">
      <w:rPr>
        <w:rFonts w:ascii="Arial" w:hAnsi="Trebuchet MS" w:cs="Arial"/>
        <w:color w:val="auto"/>
        <w:cs/>
      </w:rPr>
      <w:t>9984511110</w:t>
    </w:r>
    <w:r w:rsidR="00BC1AA4" w:rsidRPr="001E49C0">
      <w:rPr>
        <w:rFonts w:ascii="Trebuchet MS" w:hAnsi="Trebuchet MS" w:cs="Arial"/>
        <w:color w:val="auto"/>
      </w:rPr>
      <w:t>, TELEFAX:</w:t>
    </w:r>
    <w:r w:rsidR="00BC1AA4" w:rsidRPr="001E49C0">
      <w:rPr>
        <w:rFonts w:ascii="Arial" w:hAnsi="Trebuchet MS" w:cs="Arial"/>
        <w:color w:val="auto"/>
        <w:cs/>
      </w:rPr>
      <w:t xml:space="preserve"> 0522</w:t>
    </w:r>
    <w:r w:rsidR="00BC1AA4" w:rsidRPr="001E49C0">
      <w:rPr>
        <w:rFonts w:ascii="Trebuchet MS" w:hAnsi="Trebuchet MS" w:cs="Arial"/>
        <w:color w:val="auto"/>
        <w:cs/>
      </w:rPr>
      <w:t>-</w:t>
    </w:r>
    <w:r w:rsidR="00BC1AA4" w:rsidRPr="001E49C0">
      <w:rPr>
        <w:rFonts w:ascii="Arial" w:hAnsi="Trebuchet MS" w:cs="Arial"/>
        <w:color w:val="auto"/>
        <w:cs/>
      </w:rPr>
      <w:t>3043253</w:t>
    </w:r>
    <w:r w:rsidR="00BC1AA4" w:rsidRPr="001E49C0">
      <w:rPr>
        <w:rFonts w:ascii="Trebuchet MS" w:hAnsi="Trebuchet MS" w:cs="Arial"/>
        <w:color w:val="auto"/>
      </w:rPr>
      <w:t>, e-mail- simil_hrd@sify.com</w:t>
    </w:r>
  </w:p>
  <w:p w:rsidR="00BC1AA4" w:rsidRDefault="00BC1AA4">
    <w:pPr>
      <w:pStyle w:val="Header"/>
    </w:pPr>
  </w:p>
  <w:p w:rsidR="00E71A86" w:rsidRDefault="007E764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9218"/>
    <o:shapelayout v:ext="edit">
      <o:idmap v:ext="edit" data="1"/>
      <o:rules v:ext="edit">
        <o:r id="V:Rule3" type="connector" idref="#_x0000_s1027"/>
        <o:r id="V:Rule4" type="connector" idref="#_x0000_s1032"/>
      </o:rules>
    </o:shapelayout>
  </w:hdrShapeDefaults>
  <w:footnotePr>
    <w:footnote w:id="0"/>
    <w:footnote w:id="1"/>
  </w:footnotePr>
  <w:endnotePr>
    <w:endnote w:id="0"/>
    <w:endnote w:id="1"/>
  </w:endnotePr>
  <w:compat/>
  <w:rsids>
    <w:rsidRoot w:val="00F07195"/>
    <w:rsid w:val="0017702E"/>
    <w:rsid w:val="00220A28"/>
    <w:rsid w:val="00223471"/>
    <w:rsid w:val="00331301"/>
    <w:rsid w:val="003C38C9"/>
    <w:rsid w:val="003D1EBB"/>
    <w:rsid w:val="006528A8"/>
    <w:rsid w:val="007D068A"/>
    <w:rsid w:val="007E764A"/>
    <w:rsid w:val="008B0C07"/>
    <w:rsid w:val="009127B9"/>
    <w:rsid w:val="00A65B49"/>
    <w:rsid w:val="00BA4CE7"/>
    <w:rsid w:val="00BC1AA4"/>
    <w:rsid w:val="00C12E4C"/>
    <w:rsid w:val="00E354B9"/>
    <w:rsid w:val="00F07195"/>
    <w:rsid w:val="00F72844"/>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before="240" w:after="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195"/>
    <w:pPr>
      <w:spacing w:before="0" w:after="160" w:line="288" w:lineRule="auto"/>
      <w:ind w:left="2160"/>
    </w:pPr>
    <w:rPr>
      <w:rFonts w:eastAsiaTheme="minorEastAsia"/>
      <w:color w:val="5A5A5A" w:themeColor="text1" w:themeTint="A5"/>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F07195"/>
    <w:pPr>
      <w:spacing w:before="0" w:after="160" w:line="240" w:lineRule="auto"/>
      <w:contextualSpacing/>
    </w:pPr>
    <w:rPr>
      <w:rFonts w:asciiTheme="majorHAnsi" w:eastAsiaTheme="majorEastAsia" w:hAnsiTheme="majorHAnsi" w:cstheme="majorBidi"/>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F07195"/>
    <w:rPr>
      <w:rFonts w:asciiTheme="majorHAnsi" w:eastAsiaTheme="majorEastAsia" w:hAnsiTheme="majorHAnsi" w:cstheme="majorBidi"/>
      <w:smallCaps/>
      <w:color w:val="17365D" w:themeColor="text2" w:themeShade="BF"/>
      <w:spacing w:val="5"/>
      <w:sz w:val="72"/>
      <w:szCs w:val="72"/>
      <w:lang w:val="en-US" w:bidi="en-US"/>
    </w:rPr>
  </w:style>
  <w:style w:type="paragraph" w:styleId="ListParagraph">
    <w:name w:val="List Paragraph"/>
    <w:basedOn w:val="Normal"/>
    <w:uiPriority w:val="34"/>
    <w:qFormat/>
    <w:rsid w:val="00F07195"/>
    <w:pPr>
      <w:ind w:left="720"/>
      <w:contextualSpacing/>
    </w:pPr>
  </w:style>
  <w:style w:type="paragraph" w:styleId="Header">
    <w:name w:val="header"/>
    <w:basedOn w:val="Normal"/>
    <w:link w:val="HeaderChar"/>
    <w:uiPriority w:val="99"/>
    <w:unhideWhenUsed/>
    <w:rsid w:val="00F071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195"/>
    <w:rPr>
      <w:rFonts w:eastAsiaTheme="minorEastAsia"/>
      <w:color w:val="5A5A5A" w:themeColor="text1" w:themeTint="A5"/>
      <w:sz w:val="20"/>
      <w:szCs w:val="20"/>
      <w:lang w:val="en-US" w:bidi="en-US"/>
    </w:rPr>
  </w:style>
  <w:style w:type="paragraph" w:styleId="BalloonText">
    <w:name w:val="Balloon Text"/>
    <w:basedOn w:val="Normal"/>
    <w:link w:val="BalloonTextChar"/>
    <w:uiPriority w:val="99"/>
    <w:semiHidden/>
    <w:unhideWhenUsed/>
    <w:rsid w:val="00F071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195"/>
    <w:rPr>
      <w:rFonts w:ascii="Tahoma" w:eastAsiaTheme="minorEastAsia" w:hAnsi="Tahoma" w:cs="Tahoma"/>
      <w:color w:val="5A5A5A" w:themeColor="text1" w:themeTint="A5"/>
      <w:sz w:val="16"/>
      <w:szCs w:val="16"/>
      <w:lang w:val="en-US" w:bidi="en-US"/>
    </w:rPr>
  </w:style>
  <w:style w:type="paragraph" w:styleId="Footer">
    <w:name w:val="footer"/>
    <w:basedOn w:val="Normal"/>
    <w:link w:val="FooterChar"/>
    <w:uiPriority w:val="99"/>
    <w:semiHidden/>
    <w:unhideWhenUsed/>
    <w:rsid w:val="00F0719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07195"/>
    <w:rPr>
      <w:rFonts w:eastAsiaTheme="minorEastAsia"/>
      <w:color w:val="5A5A5A" w:themeColor="text1" w:themeTint="A5"/>
      <w:sz w:val="20"/>
      <w:szCs w:val="20"/>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1005</Words>
  <Characters>5733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S.P.SINGH</dc:creator>
  <cp:lastModifiedBy>S.P.SINGH</cp:lastModifiedBy>
  <cp:revision>8</cp:revision>
  <cp:lastPrinted>2010-09-14T11:03:00Z</cp:lastPrinted>
  <dcterms:created xsi:type="dcterms:W3CDTF">2010-09-12T04:18:00Z</dcterms:created>
  <dcterms:modified xsi:type="dcterms:W3CDTF">2010-09-14T11:04:00Z</dcterms:modified>
</cp:coreProperties>
</file>